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D0" w:rsidRPr="00957D34" w:rsidRDefault="004824D0" w:rsidP="004824D0">
      <w:pPr>
        <w:pageBreakBefore/>
        <w:rPr>
          <w:rFonts w:eastAsia="黑体"/>
          <w:sz w:val="32"/>
          <w:szCs w:val="32"/>
        </w:rPr>
      </w:pPr>
      <w:r w:rsidRPr="00957D34">
        <w:rPr>
          <w:rFonts w:eastAsia="黑体"/>
          <w:sz w:val="32"/>
          <w:szCs w:val="32"/>
        </w:rPr>
        <w:t>附件</w:t>
      </w:r>
    </w:p>
    <w:p w:rsidR="004824D0" w:rsidRPr="00957D34" w:rsidRDefault="004824D0" w:rsidP="004824D0">
      <w:pPr>
        <w:spacing w:line="800" w:lineRule="exact"/>
        <w:rPr>
          <w:rFonts w:eastAsia="黑体"/>
          <w:sz w:val="32"/>
          <w:szCs w:val="32"/>
        </w:rPr>
      </w:pPr>
    </w:p>
    <w:p w:rsidR="004824D0" w:rsidRPr="00957D34" w:rsidRDefault="004824D0" w:rsidP="004824D0">
      <w:pPr>
        <w:kinsoku w:val="0"/>
        <w:overflowPunct w:val="0"/>
        <w:autoSpaceDE w:val="0"/>
        <w:autoSpaceDN w:val="0"/>
        <w:adjustRightInd w:val="0"/>
        <w:snapToGrid w:val="0"/>
        <w:jc w:val="center"/>
        <w:rPr>
          <w:rFonts w:eastAsia="方正小标宋简体"/>
          <w:sz w:val="44"/>
          <w:szCs w:val="44"/>
        </w:rPr>
      </w:pPr>
      <w:r w:rsidRPr="00957D34">
        <w:rPr>
          <w:rFonts w:eastAsia="方正小标宋简体"/>
          <w:sz w:val="44"/>
          <w:szCs w:val="44"/>
        </w:rPr>
        <w:t>YY 0572-</w:t>
      </w:r>
      <w:r>
        <w:rPr>
          <w:rFonts w:eastAsia="方正小标宋简体"/>
          <w:sz w:val="44"/>
          <w:szCs w:val="44"/>
        </w:rPr>
        <w:t>2015</w:t>
      </w:r>
      <w:r w:rsidRPr="00957D34">
        <w:rPr>
          <w:rFonts w:eastAsia="方正小标宋简体"/>
          <w:sz w:val="44"/>
          <w:szCs w:val="44"/>
        </w:rPr>
        <w:t>《血液透析及相关治疗用水》等</w:t>
      </w:r>
    </w:p>
    <w:p w:rsidR="004824D0" w:rsidRPr="00957D34" w:rsidRDefault="004824D0" w:rsidP="004824D0">
      <w:pPr>
        <w:kinsoku w:val="0"/>
        <w:overflowPunct w:val="0"/>
        <w:autoSpaceDE w:val="0"/>
        <w:autoSpaceDN w:val="0"/>
        <w:adjustRightInd w:val="0"/>
        <w:snapToGrid w:val="0"/>
        <w:jc w:val="center"/>
        <w:rPr>
          <w:rFonts w:eastAsia="方正小标宋简体"/>
          <w:sz w:val="44"/>
          <w:szCs w:val="44"/>
        </w:rPr>
      </w:pPr>
      <w:r w:rsidRPr="00957D34">
        <w:rPr>
          <w:rFonts w:eastAsia="方正小标宋简体"/>
          <w:sz w:val="44"/>
          <w:szCs w:val="44"/>
        </w:rPr>
        <w:t>90</w:t>
      </w:r>
      <w:r w:rsidRPr="00957D34">
        <w:rPr>
          <w:rFonts w:eastAsia="方正小标宋简体"/>
          <w:sz w:val="44"/>
          <w:szCs w:val="44"/>
        </w:rPr>
        <w:t>项医疗器械行业标准编号、名称及适用范围</w:t>
      </w:r>
    </w:p>
    <w:p w:rsidR="004824D0" w:rsidRPr="00957D34" w:rsidRDefault="004824D0" w:rsidP="004824D0">
      <w:pPr>
        <w:kinsoku w:val="0"/>
        <w:overflowPunct w:val="0"/>
        <w:autoSpaceDE w:val="0"/>
        <w:autoSpaceDN w:val="0"/>
        <w:adjustRightInd w:val="0"/>
        <w:snapToGrid w:val="0"/>
        <w:rPr>
          <w:rFonts w:eastAsia="方正小标宋简体"/>
          <w:sz w:val="36"/>
          <w:szCs w:val="36"/>
        </w:rPr>
      </w:pPr>
    </w:p>
    <w:p w:rsidR="004824D0" w:rsidRPr="00957D34" w:rsidRDefault="004824D0" w:rsidP="004824D0">
      <w:pPr>
        <w:kinsoku w:val="0"/>
        <w:overflowPunct w:val="0"/>
        <w:autoSpaceDE w:val="0"/>
        <w:autoSpaceDN w:val="0"/>
        <w:adjustRightInd w:val="0"/>
        <w:snapToGrid w:val="0"/>
        <w:spacing w:line="600" w:lineRule="exact"/>
        <w:ind w:firstLineChars="200" w:firstLine="640"/>
        <w:rPr>
          <w:rFonts w:eastAsia="黑体"/>
          <w:sz w:val="32"/>
          <w:szCs w:val="32"/>
        </w:rPr>
      </w:pPr>
      <w:r w:rsidRPr="00957D34">
        <w:rPr>
          <w:rFonts w:eastAsia="黑体"/>
          <w:sz w:val="32"/>
          <w:szCs w:val="32"/>
        </w:rPr>
        <w:t>一、强制性行业标准（共</w:t>
      </w:r>
      <w:r w:rsidRPr="00957D34">
        <w:rPr>
          <w:rFonts w:eastAsia="黑体"/>
          <w:sz w:val="32"/>
          <w:szCs w:val="32"/>
        </w:rPr>
        <w:t>14</w:t>
      </w:r>
      <w:r w:rsidRPr="00957D34">
        <w:rPr>
          <w:rFonts w:eastAsia="黑体"/>
          <w:sz w:val="32"/>
          <w:szCs w:val="32"/>
        </w:rPr>
        <w:t>项）</w:t>
      </w:r>
    </w:p>
    <w:p w:rsidR="004824D0" w:rsidRPr="007317E9" w:rsidRDefault="004824D0" w:rsidP="004824D0">
      <w:pPr>
        <w:tabs>
          <w:tab w:val="left" w:pos="709"/>
        </w:tabs>
        <w:kinsoku w:val="0"/>
        <w:overflowPunct w:val="0"/>
        <w:autoSpaceDE w:val="0"/>
        <w:autoSpaceDN w:val="0"/>
        <w:adjustRightInd w:val="0"/>
        <w:snapToGrid w:val="0"/>
        <w:spacing w:line="600" w:lineRule="exact"/>
        <w:ind w:left="640"/>
        <w:rPr>
          <w:rFonts w:eastAsia="楷体_GB2312"/>
          <w:sz w:val="32"/>
          <w:szCs w:val="32"/>
        </w:rPr>
      </w:pPr>
      <w:bookmarkStart w:id="0" w:name="OLE_LINK1"/>
      <w:bookmarkStart w:id="1" w:name="OLE_LINK2"/>
      <w:r w:rsidRPr="007317E9">
        <w:rPr>
          <w:rFonts w:eastAsia="楷体_GB2312"/>
          <w:sz w:val="32"/>
          <w:szCs w:val="32"/>
        </w:rPr>
        <w:t>（一）</w:t>
      </w:r>
      <w:r w:rsidRPr="007317E9">
        <w:rPr>
          <w:rFonts w:eastAsia="楷体_GB2312"/>
          <w:sz w:val="32"/>
          <w:szCs w:val="32"/>
        </w:rPr>
        <w:t>YY 0572-</w:t>
      </w:r>
      <w:r>
        <w:rPr>
          <w:rFonts w:eastAsia="楷体_GB2312"/>
          <w:sz w:val="32"/>
          <w:szCs w:val="32"/>
        </w:rPr>
        <w:t>2015</w:t>
      </w:r>
      <w:r w:rsidRPr="007317E9">
        <w:rPr>
          <w:rFonts w:eastAsia="楷体_GB2312"/>
          <w:sz w:val="32"/>
          <w:szCs w:val="32"/>
        </w:rPr>
        <w:t>《血液透析及相关治疗用水》</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本标准适用于血液透析、血液透析滤过和在线血液滤过或在线血液透析滤过中制备透析浓缩液、透析液</w:t>
      </w:r>
      <w:r w:rsidRPr="007317E9">
        <w:rPr>
          <w:rFonts w:eastAsia="仿宋_GB2312"/>
          <w:spacing w:val="-6"/>
          <w:sz w:val="32"/>
          <w:szCs w:val="32"/>
        </w:rPr>
        <w:t>和血液透析器再处理用水。本标准规定了相关用水的最低要求</w:t>
      </w:r>
      <w:r w:rsidRPr="007317E9">
        <w:rPr>
          <w:rFonts w:eastAsia="仿宋_GB2312"/>
          <w:sz w:val="32"/>
          <w:szCs w:val="32"/>
        </w:rPr>
        <w:t>。本标准不涉及水处理设备的操作，亦不涉及由处理水与浓缩物混合后制成供治疗用的透析液。本标准不适用于透析液再生系统。本标准代替</w:t>
      </w:r>
      <w:r w:rsidRPr="007317E9">
        <w:rPr>
          <w:rFonts w:eastAsia="仿宋_GB2312"/>
          <w:sz w:val="32"/>
          <w:szCs w:val="32"/>
        </w:rPr>
        <w:t>YY 0572-2005</w:t>
      </w:r>
      <w:r w:rsidRPr="007317E9">
        <w:rPr>
          <w:rFonts w:eastAsia="仿宋_GB2312"/>
          <w:sz w:val="32"/>
          <w:szCs w:val="32"/>
        </w:rPr>
        <w:t>《血液透析和相关治疗用水》。</w:t>
      </w:r>
    </w:p>
    <w:bookmarkEnd w:id="0"/>
    <w:bookmarkEnd w:id="1"/>
    <w:p w:rsidR="004824D0" w:rsidRPr="007317E9" w:rsidRDefault="004824D0" w:rsidP="004824D0">
      <w:pPr>
        <w:tabs>
          <w:tab w:val="left" w:pos="709"/>
        </w:tabs>
        <w:kinsoku w:val="0"/>
        <w:overflowPunct w:val="0"/>
        <w:autoSpaceDE w:val="0"/>
        <w:autoSpaceDN w:val="0"/>
        <w:adjustRightInd w:val="0"/>
        <w:snapToGrid w:val="0"/>
        <w:spacing w:line="600" w:lineRule="exact"/>
        <w:ind w:left="640"/>
        <w:rPr>
          <w:rFonts w:eastAsia="楷体_GB2312"/>
          <w:sz w:val="32"/>
          <w:szCs w:val="32"/>
        </w:rPr>
      </w:pPr>
      <w:r w:rsidRPr="007317E9">
        <w:rPr>
          <w:rFonts w:eastAsia="楷体_GB2312"/>
          <w:sz w:val="32"/>
          <w:szCs w:val="32"/>
        </w:rPr>
        <w:t>（二）</w:t>
      </w:r>
      <w:r w:rsidRPr="007317E9">
        <w:rPr>
          <w:rFonts w:eastAsia="楷体_GB2312"/>
          <w:sz w:val="32"/>
          <w:szCs w:val="32"/>
        </w:rPr>
        <w:t>YY 0598-</w:t>
      </w:r>
      <w:r>
        <w:rPr>
          <w:rFonts w:eastAsia="楷体_GB2312"/>
          <w:sz w:val="32"/>
          <w:szCs w:val="32"/>
        </w:rPr>
        <w:t>2015</w:t>
      </w:r>
      <w:r w:rsidRPr="007317E9">
        <w:rPr>
          <w:rFonts w:eastAsia="楷体_GB2312"/>
          <w:sz w:val="32"/>
          <w:szCs w:val="32"/>
        </w:rPr>
        <w:t>《血液透析及相关治疗用浓缩物》</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血液透析及相关治疗用浓缩物。本标准规定了浓缩物的化学成分组成及其纯度，微生物污染的监测，浓缩物的处理、度量和标识，容器的要求和浓缩物质量检验所需要的各项测试等要求。本标准不适用于治疗中浓缩物与透析用水配制成最终使用浓度的混合过程和透析液的再生系统。本标准代替</w:t>
      </w:r>
      <w:r w:rsidRPr="007317E9">
        <w:rPr>
          <w:rFonts w:eastAsia="仿宋_GB2312"/>
          <w:sz w:val="32"/>
          <w:szCs w:val="32"/>
        </w:rPr>
        <w:t>YY 0598-2006</w:t>
      </w:r>
      <w:r w:rsidRPr="007317E9">
        <w:rPr>
          <w:rFonts w:eastAsia="仿宋_GB2312"/>
          <w:sz w:val="32"/>
          <w:szCs w:val="32"/>
        </w:rPr>
        <w:t>《血液透析及相关治疗用浓缩物》。</w:t>
      </w:r>
    </w:p>
    <w:p w:rsidR="004824D0" w:rsidRDefault="004824D0" w:rsidP="004824D0">
      <w:pPr>
        <w:tabs>
          <w:tab w:val="left" w:pos="709"/>
        </w:tabs>
        <w:kinsoku w:val="0"/>
        <w:overflowPunct w:val="0"/>
        <w:autoSpaceDE w:val="0"/>
        <w:autoSpaceDN w:val="0"/>
        <w:adjustRightInd w:val="0"/>
        <w:snapToGrid w:val="0"/>
        <w:spacing w:line="600" w:lineRule="exact"/>
        <w:ind w:left="640"/>
        <w:rPr>
          <w:rFonts w:eastAsia="楷体_GB2312" w:hint="eastAsia"/>
          <w:sz w:val="32"/>
          <w:szCs w:val="32"/>
        </w:rPr>
      </w:pPr>
      <w:r w:rsidRPr="007317E9">
        <w:rPr>
          <w:rFonts w:eastAsia="楷体_GB2312"/>
          <w:sz w:val="32"/>
          <w:szCs w:val="32"/>
        </w:rPr>
        <w:t>（三）</w:t>
      </w:r>
      <w:r w:rsidRPr="007317E9">
        <w:rPr>
          <w:rFonts w:eastAsia="楷体_GB2312"/>
          <w:sz w:val="32"/>
          <w:szCs w:val="32"/>
        </w:rPr>
        <w:t>YY 0599-</w:t>
      </w:r>
      <w:r>
        <w:rPr>
          <w:rFonts w:eastAsia="楷体_GB2312"/>
          <w:sz w:val="32"/>
          <w:szCs w:val="32"/>
        </w:rPr>
        <w:t>2015</w:t>
      </w:r>
      <w:r w:rsidRPr="007317E9">
        <w:rPr>
          <w:rFonts w:eastAsia="楷体_GB2312"/>
          <w:sz w:val="32"/>
          <w:szCs w:val="32"/>
        </w:rPr>
        <w:t>《激光治疗设备</w:t>
      </w:r>
      <w:r w:rsidRPr="007317E9">
        <w:rPr>
          <w:rFonts w:eastAsia="楷体_GB2312"/>
          <w:sz w:val="32"/>
          <w:szCs w:val="32"/>
        </w:rPr>
        <w:t xml:space="preserve"> </w:t>
      </w:r>
      <w:r w:rsidRPr="007317E9">
        <w:rPr>
          <w:rFonts w:eastAsia="楷体_GB2312"/>
          <w:sz w:val="32"/>
          <w:szCs w:val="32"/>
        </w:rPr>
        <w:t>准分子激光角膜屈光</w:t>
      </w:r>
    </w:p>
    <w:p w:rsidR="004824D0" w:rsidRPr="007317E9" w:rsidRDefault="004824D0" w:rsidP="004824D0">
      <w:pPr>
        <w:tabs>
          <w:tab w:val="left" w:pos="709"/>
        </w:tabs>
        <w:kinsoku w:val="0"/>
        <w:overflowPunct w:val="0"/>
        <w:autoSpaceDE w:val="0"/>
        <w:autoSpaceDN w:val="0"/>
        <w:adjustRightInd w:val="0"/>
        <w:snapToGrid w:val="0"/>
        <w:spacing w:line="600" w:lineRule="exact"/>
        <w:rPr>
          <w:rFonts w:eastAsia="楷体_GB2312"/>
          <w:sz w:val="32"/>
          <w:szCs w:val="32"/>
        </w:rPr>
      </w:pPr>
      <w:r w:rsidRPr="007317E9">
        <w:rPr>
          <w:rFonts w:eastAsia="楷体_GB2312"/>
          <w:sz w:val="32"/>
          <w:szCs w:val="32"/>
        </w:rPr>
        <w:lastRenderedPageBreak/>
        <w:t>治疗机》</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00"/>
        <w:rPr>
          <w:rFonts w:eastAsia="仿宋_GB2312"/>
          <w:sz w:val="32"/>
          <w:szCs w:val="32"/>
        </w:rPr>
      </w:pPr>
      <w:r w:rsidRPr="007317E9">
        <w:rPr>
          <w:rFonts w:eastAsia="仿宋_GB2312"/>
          <w:spacing w:val="-10"/>
          <w:sz w:val="32"/>
          <w:szCs w:val="32"/>
        </w:rPr>
        <w:t>本标准适用于准分子激光角膜屈光治疗机（以下简称治疗机）</w:t>
      </w:r>
      <w:r w:rsidRPr="007317E9">
        <w:rPr>
          <w:rFonts w:eastAsia="仿宋_GB2312"/>
          <w:sz w:val="32"/>
          <w:szCs w:val="32"/>
        </w:rPr>
        <w:t>，治疗机采用</w:t>
      </w:r>
      <w:r w:rsidRPr="007317E9">
        <w:rPr>
          <w:rFonts w:eastAsia="仿宋_GB2312"/>
          <w:sz w:val="32"/>
          <w:szCs w:val="32"/>
        </w:rPr>
        <w:t>193nm</w:t>
      </w:r>
      <w:r w:rsidRPr="007317E9">
        <w:rPr>
          <w:rFonts w:eastAsia="仿宋_GB2312"/>
          <w:sz w:val="32"/>
          <w:szCs w:val="32"/>
        </w:rPr>
        <w:t>准分子激光去除角膜组织来改变角膜形状从而改善视力，主要用于屈光性角膜切削术（</w:t>
      </w:r>
      <w:r w:rsidRPr="007317E9">
        <w:rPr>
          <w:rFonts w:eastAsia="仿宋_GB2312"/>
          <w:sz w:val="32"/>
          <w:szCs w:val="32"/>
        </w:rPr>
        <w:t>PRK</w:t>
      </w:r>
      <w:r w:rsidRPr="007317E9">
        <w:rPr>
          <w:rFonts w:eastAsia="仿宋_GB2312"/>
          <w:sz w:val="32"/>
          <w:szCs w:val="32"/>
        </w:rPr>
        <w:t>）、原位角膜磨</w:t>
      </w:r>
      <w:r w:rsidRPr="00DC42F8">
        <w:rPr>
          <w:rFonts w:eastAsia="仿宋_GB2312"/>
          <w:spacing w:val="-10"/>
          <w:sz w:val="32"/>
          <w:szCs w:val="32"/>
        </w:rPr>
        <w:t>镶术（</w:t>
      </w:r>
      <w:r w:rsidRPr="00DC42F8">
        <w:rPr>
          <w:rFonts w:eastAsia="仿宋_GB2312"/>
          <w:spacing w:val="-10"/>
          <w:sz w:val="32"/>
          <w:szCs w:val="32"/>
        </w:rPr>
        <w:t>LASIK</w:t>
      </w:r>
      <w:r w:rsidRPr="00DC42F8">
        <w:rPr>
          <w:rFonts w:eastAsia="仿宋_GB2312"/>
          <w:spacing w:val="-10"/>
          <w:sz w:val="32"/>
          <w:szCs w:val="32"/>
        </w:rPr>
        <w:t>）等角膜屈光矫正术和治疗性角膜切削术（</w:t>
      </w:r>
      <w:r w:rsidRPr="00DC42F8">
        <w:rPr>
          <w:rFonts w:eastAsia="仿宋_GB2312"/>
          <w:spacing w:val="-10"/>
          <w:sz w:val="32"/>
          <w:szCs w:val="32"/>
        </w:rPr>
        <w:t>PTK</w:t>
      </w:r>
      <w:r w:rsidRPr="00DC42F8">
        <w:rPr>
          <w:rFonts w:eastAsia="仿宋_GB2312"/>
          <w:spacing w:val="-10"/>
          <w:sz w:val="32"/>
          <w:szCs w:val="32"/>
        </w:rPr>
        <w:t>）。本</w:t>
      </w:r>
      <w:r w:rsidRPr="007317E9">
        <w:rPr>
          <w:rFonts w:eastAsia="仿宋_GB2312"/>
          <w:sz w:val="32"/>
          <w:szCs w:val="32"/>
        </w:rPr>
        <w:t>标准规定了治疗机的术语、定义、结构、基本参数、试验方法、检验规则、标志、包装、运输和贮存等要求。本标准替代</w:t>
      </w:r>
      <w:r w:rsidRPr="007317E9">
        <w:rPr>
          <w:rFonts w:eastAsia="仿宋_GB2312"/>
          <w:sz w:val="32"/>
          <w:szCs w:val="32"/>
        </w:rPr>
        <w:t>YY 0599-2007</w:t>
      </w:r>
      <w:r w:rsidRPr="007317E9">
        <w:rPr>
          <w:rFonts w:eastAsia="仿宋_GB2312"/>
          <w:sz w:val="32"/>
          <w:szCs w:val="32"/>
        </w:rPr>
        <w:t>《准分子激光角膜屈光治疗机》。</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（四）</w:t>
      </w:r>
      <w:r w:rsidRPr="007317E9">
        <w:rPr>
          <w:rFonts w:eastAsia="楷体_GB2312"/>
          <w:sz w:val="32"/>
          <w:szCs w:val="32"/>
        </w:rPr>
        <w:t>YY 0603-</w:t>
      </w:r>
      <w:r>
        <w:rPr>
          <w:rFonts w:eastAsia="楷体_GB2312"/>
          <w:sz w:val="32"/>
          <w:szCs w:val="32"/>
        </w:rPr>
        <w:t>2015</w:t>
      </w:r>
      <w:r w:rsidRPr="007317E9">
        <w:rPr>
          <w:rFonts w:eastAsia="楷体_GB2312"/>
          <w:sz w:val="32"/>
          <w:szCs w:val="32"/>
        </w:rPr>
        <w:t>《心血管植入物及人工器官</w:t>
      </w:r>
      <w:r w:rsidRPr="007317E9">
        <w:rPr>
          <w:rFonts w:eastAsia="楷体_GB2312"/>
          <w:sz w:val="32"/>
          <w:szCs w:val="32"/>
        </w:rPr>
        <w:t xml:space="preserve"> </w:t>
      </w:r>
      <w:r w:rsidRPr="007317E9">
        <w:rPr>
          <w:rFonts w:eastAsia="楷体_GB2312"/>
          <w:sz w:val="32"/>
          <w:szCs w:val="32"/>
        </w:rPr>
        <w:t>心脏手术</w:t>
      </w:r>
      <w:r w:rsidRPr="007317E9">
        <w:rPr>
          <w:rFonts w:eastAsia="楷体_GB2312"/>
          <w:spacing w:val="-10"/>
          <w:sz w:val="32"/>
          <w:szCs w:val="32"/>
        </w:rPr>
        <w:t>硬壳</w:t>
      </w:r>
      <w:r w:rsidRPr="007317E9">
        <w:rPr>
          <w:rFonts w:eastAsia="楷体_GB2312"/>
          <w:spacing w:val="-10"/>
          <w:sz w:val="32"/>
          <w:szCs w:val="32"/>
        </w:rPr>
        <w:t xml:space="preserve"> </w:t>
      </w:r>
      <w:r w:rsidRPr="007317E9">
        <w:rPr>
          <w:rFonts w:eastAsia="楷体_GB2312"/>
          <w:spacing w:val="-10"/>
          <w:sz w:val="32"/>
          <w:szCs w:val="32"/>
        </w:rPr>
        <w:t>贮血器</w:t>
      </w:r>
      <w:r w:rsidRPr="007317E9">
        <w:rPr>
          <w:rFonts w:eastAsia="楷体_GB2312"/>
          <w:spacing w:val="-10"/>
          <w:sz w:val="32"/>
          <w:szCs w:val="32"/>
        </w:rPr>
        <w:t>/</w:t>
      </w:r>
      <w:r w:rsidRPr="007317E9">
        <w:rPr>
          <w:rFonts w:eastAsia="楷体_GB2312"/>
          <w:spacing w:val="-10"/>
          <w:sz w:val="32"/>
          <w:szCs w:val="32"/>
        </w:rPr>
        <w:t>静脉贮血器系统（带或不带过滤器）和静脉贮血软袋》</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多功能系统的贮血器件，该系统可能有整体性的部件，如血气交换器（氧合器）、血液过滤器、祛泡器、血泵等。本标准规定了对无菌、一次性使用的体外循环心脏手术硬壳贮血器、静脉贮血器系统（带或不带过滤器）和静脉贮血软袋（简称贮血器）的试验方法、标志、标签、使用说明书、包装、运输和贮存等要求。上述器件拟供进行心肺转流手术（</w:t>
      </w:r>
      <w:r w:rsidRPr="007317E9">
        <w:rPr>
          <w:rFonts w:eastAsia="仿宋_GB2312"/>
          <w:sz w:val="32"/>
          <w:szCs w:val="32"/>
        </w:rPr>
        <w:t>CPB</w:t>
      </w:r>
      <w:r w:rsidRPr="007317E9">
        <w:rPr>
          <w:rFonts w:eastAsia="仿宋_GB2312"/>
          <w:sz w:val="32"/>
          <w:szCs w:val="32"/>
        </w:rPr>
        <w:t>）时贮血使用。本标准代替</w:t>
      </w:r>
      <w:r w:rsidRPr="007317E9">
        <w:rPr>
          <w:rFonts w:eastAsia="仿宋_GB2312"/>
          <w:sz w:val="32"/>
          <w:szCs w:val="32"/>
        </w:rPr>
        <w:t>YY 0603-2007</w:t>
      </w:r>
      <w:r w:rsidRPr="007317E9">
        <w:rPr>
          <w:rFonts w:eastAsia="仿宋_GB2312"/>
          <w:sz w:val="32"/>
          <w:szCs w:val="32"/>
        </w:rPr>
        <w:t>《心血管植入物及人工器官</w:t>
      </w:r>
      <w:r w:rsidRPr="007317E9">
        <w:rPr>
          <w:rFonts w:eastAsia="仿宋_GB2312"/>
          <w:sz w:val="32"/>
          <w:szCs w:val="32"/>
        </w:rPr>
        <w:t xml:space="preserve"> </w:t>
      </w:r>
      <w:r w:rsidRPr="007317E9">
        <w:rPr>
          <w:rFonts w:eastAsia="仿宋_GB2312"/>
          <w:sz w:val="32"/>
          <w:szCs w:val="32"/>
        </w:rPr>
        <w:t>心脏手术硬壳</w:t>
      </w:r>
      <w:r w:rsidRPr="007317E9">
        <w:rPr>
          <w:rFonts w:eastAsia="仿宋_GB2312"/>
          <w:sz w:val="32"/>
          <w:szCs w:val="32"/>
        </w:rPr>
        <w:t xml:space="preserve"> </w:t>
      </w:r>
      <w:r w:rsidRPr="007317E9">
        <w:rPr>
          <w:rFonts w:eastAsia="仿宋_GB2312"/>
          <w:sz w:val="32"/>
          <w:szCs w:val="32"/>
        </w:rPr>
        <w:t>贮血器</w:t>
      </w:r>
      <w:r w:rsidRPr="007317E9">
        <w:rPr>
          <w:rFonts w:eastAsia="仿宋_GB2312"/>
          <w:sz w:val="32"/>
          <w:szCs w:val="32"/>
        </w:rPr>
        <w:t>/</w:t>
      </w:r>
      <w:r w:rsidRPr="007317E9">
        <w:rPr>
          <w:rFonts w:eastAsia="仿宋_GB2312"/>
          <w:sz w:val="32"/>
          <w:szCs w:val="32"/>
        </w:rPr>
        <w:t>静脉贮血器系统（带或不带过滤器）和静脉贮血软袋》。</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w:t>
      </w:r>
      <w:r w:rsidRPr="007317E9">
        <w:rPr>
          <w:rFonts w:eastAsia="楷体_GB2312"/>
          <w:sz w:val="32"/>
          <w:szCs w:val="32"/>
        </w:rPr>
        <w:t>YY 0605.9-</w:t>
      </w:r>
      <w:r>
        <w:rPr>
          <w:rFonts w:eastAsia="楷体_GB2312"/>
          <w:sz w:val="32"/>
          <w:szCs w:val="32"/>
        </w:rPr>
        <w:t>2015</w:t>
      </w:r>
      <w:r w:rsidRPr="007317E9">
        <w:rPr>
          <w:rFonts w:eastAsia="楷体_GB2312"/>
          <w:sz w:val="32"/>
          <w:szCs w:val="32"/>
        </w:rPr>
        <w:t>《外科植入物</w:t>
      </w:r>
      <w:r w:rsidRPr="007317E9">
        <w:rPr>
          <w:rFonts w:eastAsia="楷体_GB2312"/>
          <w:sz w:val="32"/>
          <w:szCs w:val="32"/>
        </w:rPr>
        <w:t xml:space="preserve"> </w:t>
      </w:r>
      <w:r w:rsidRPr="007317E9">
        <w:rPr>
          <w:rFonts w:eastAsia="楷体_GB2312"/>
          <w:sz w:val="32"/>
          <w:szCs w:val="32"/>
        </w:rPr>
        <w:t>金属材料</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9</w:t>
      </w:r>
      <w:r w:rsidRPr="007317E9">
        <w:rPr>
          <w:rFonts w:eastAsia="楷体_GB2312"/>
          <w:sz w:val="32"/>
          <w:szCs w:val="32"/>
        </w:rPr>
        <w:t>部分：锻造高氮不锈钢》</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本标准适用于外科植入物，且符合标准成分要求的不锈钢钢</w:t>
      </w:r>
      <w:r w:rsidRPr="007317E9">
        <w:rPr>
          <w:rFonts w:eastAsia="仿宋_GB2312"/>
          <w:sz w:val="32"/>
          <w:szCs w:val="32"/>
        </w:rPr>
        <w:lastRenderedPageBreak/>
        <w:t>棒、钢丝、钢板和钢带等，取自成品试样的力学性能可不遵循本标准。本标准规定了外科植入物用含氮量为</w:t>
      </w:r>
      <w:r w:rsidRPr="007317E9">
        <w:rPr>
          <w:rFonts w:eastAsia="仿宋_GB2312"/>
          <w:sz w:val="32"/>
          <w:szCs w:val="32"/>
        </w:rPr>
        <w:t>0.25%</w:t>
      </w:r>
      <w:r w:rsidRPr="007317E9">
        <w:rPr>
          <w:rFonts w:eastAsia="仿宋_GB2312"/>
          <w:sz w:val="32"/>
          <w:szCs w:val="32"/>
        </w:rPr>
        <w:t>～</w:t>
      </w:r>
      <w:r w:rsidRPr="007317E9">
        <w:rPr>
          <w:rFonts w:eastAsia="仿宋_GB2312"/>
          <w:sz w:val="32"/>
          <w:szCs w:val="32"/>
        </w:rPr>
        <w:t>0.50%</w:t>
      </w:r>
      <w:r w:rsidRPr="007317E9">
        <w:rPr>
          <w:rFonts w:eastAsia="仿宋_GB2312"/>
          <w:sz w:val="32"/>
          <w:szCs w:val="32"/>
        </w:rPr>
        <w:t>的不锈钢的化学成分、完全退火状态下的显微组织、耐腐蚀性、力学性能及相应试验方法等要求。本标准代替</w:t>
      </w:r>
      <w:r w:rsidRPr="007317E9">
        <w:rPr>
          <w:rFonts w:eastAsia="仿宋_GB2312"/>
          <w:sz w:val="32"/>
          <w:szCs w:val="32"/>
        </w:rPr>
        <w:t>YY 0605.9-2007</w:t>
      </w:r>
      <w:r w:rsidRPr="007317E9">
        <w:rPr>
          <w:rFonts w:eastAsia="仿宋_GB2312"/>
          <w:sz w:val="32"/>
          <w:szCs w:val="32"/>
        </w:rPr>
        <w:t>《外科植入物</w:t>
      </w:r>
      <w:r w:rsidRPr="007317E9">
        <w:rPr>
          <w:rFonts w:eastAsia="仿宋_GB2312"/>
          <w:sz w:val="32"/>
          <w:szCs w:val="32"/>
        </w:rPr>
        <w:t xml:space="preserve"> </w:t>
      </w:r>
      <w:r w:rsidRPr="007317E9">
        <w:rPr>
          <w:rFonts w:eastAsia="仿宋_GB2312"/>
          <w:sz w:val="32"/>
          <w:szCs w:val="32"/>
        </w:rPr>
        <w:t>金属材料</w:t>
      </w:r>
      <w:r w:rsidRPr="007317E9">
        <w:rPr>
          <w:rFonts w:eastAsia="仿宋_GB2312"/>
          <w:sz w:val="32"/>
          <w:szCs w:val="32"/>
        </w:rPr>
        <w:t xml:space="preserve"> </w:t>
      </w:r>
      <w:r w:rsidRPr="007317E9">
        <w:rPr>
          <w:rFonts w:eastAsia="仿宋_GB2312"/>
          <w:sz w:val="32"/>
          <w:szCs w:val="32"/>
        </w:rPr>
        <w:t>第</w:t>
      </w:r>
      <w:r w:rsidRPr="007317E9">
        <w:rPr>
          <w:rFonts w:eastAsia="仿宋_GB2312"/>
          <w:sz w:val="32"/>
          <w:szCs w:val="32"/>
        </w:rPr>
        <w:t>9</w:t>
      </w:r>
      <w:r w:rsidRPr="007317E9">
        <w:rPr>
          <w:rFonts w:eastAsia="仿宋_GB2312"/>
          <w:sz w:val="32"/>
          <w:szCs w:val="32"/>
        </w:rPr>
        <w:t>部分：锻造高氮不锈钢》。</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w:t>
      </w:r>
      <w:r w:rsidRPr="007317E9">
        <w:rPr>
          <w:rFonts w:eastAsia="楷体_GB2312"/>
          <w:sz w:val="32"/>
          <w:szCs w:val="32"/>
        </w:rPr>
        <w:t>YY 0831.2-</w:t>
      </w:r>
      <w:r>
        <w:rPr>
          <w:rFonts w:eastAsia="楷体_GB2312"/>
          <w:sz w:val="32"/>
          <w:szCs w:val="32"/>
        </w:rPr>
        <w:t>2015</w:t>
      </w:r>
      <w:r w:rsidRPr="007317E9">
        <w:rPr>
          <w:rFonts w:eastAsia="楷体_GB2312"/>
          <w:sz w:val="32"/>
          <w:szCs w:val="32"/>
        </w:rPr>
        <w:t>《</w:t>
      </w:r>
      <w:r w:rsidRPr="007317E9">
        <w:rPr>
          <w:rFonts w:eastAsia="楷体_GB2312"/>
          <w:sz w:val="32"/>
          <w:szCs w:val="32"/>
        </w:rPr>
        <w:t>γ</w:t>
      </w:r>
      <w:r w:rsidRPr="007317E9">
        <w:rPr>
          <w:rFonts w:eastAsia="楷体_GB2312"/>
          <w:sz w:val="32"/>
          <w:szCs w:val="32"/>
        </w:rPr>
        <w:t>射束立体定向放射治疗系统</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部分：体部多源</w:t>
      </w:r>
      <w:r w:rsidRPr="007317E9">
        <w:rPr>
          <w:rFonts w:eastAsia="楷体_GB2312"/>
          <w:sz w:val="32"/>
          <w:szCs w:val="32"/>
        </w:rPr>
        <w:t>γ</w:t>
      </w:r>
      <w:r w:rsidRPr="007317E9">
        <w:rPr>
          <w:rFonts w:eastAsia="楷体_GB2312"/>
          <w:sz w:val="32"/>
          <w:szCs w:val="32"/>
        </w:rPr>
        <w:t>射束立体定向放射治疗系统》</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ascii="仿宋_GB2312" w:eastAsia="仿宋_GB2312" w:hint="eastAsia"/>
          <w:sz w:val="32"/>
          <w:szCs w:val="32"/>
        </w:rPr>
      </w:pPr>
      <w:r w:rsidRPr="007317E9">
        <w:rPr>
          <w:rFonts w:ascii="仿宋_GB2312" w:eastAsia="仿宋_GB2312" w:hint="eastAsia"/>
          <w:sz w:val="32"/>
          <w:szCs w:val="32"/>
        </w:rPr>
        <w:t>本标准适用于体部多源</w:t>
      </w:r>
      <w:r w:rsidRPr="007317E9">
        <w:rPr>
          <w:rFonts w:eastAsia="仿宋_GB2312"/>
          <w:sz w:val="32"/>
          <w:szCs w:val="32"/>
        </w:rPr>
        <w:t>γ</w:t>
      </w:r>
      <w:r w:rsidRPr="007317E9">
        <w:rPr>
          <w:rFonts w:ascii="仿宋_GB2312" w:eastAsia="仿宋_GB2312" w:hint="eastAsia"/>
          <w:sz w:val="32"/>
          <w:szCs w:val="32"/>
        </w:rPr>
        <w:t>射束立体定向放射治疗系统</w:t>
      </w:r>
      <w:r w:rsidRPr="007317E9">
        <w:rPr>
          <w:rFonts w:ascii="仿宋_GB2312" w:eastAsia="仿宋_GB2312" w:hint="eastAsia"/>
          <w:spacing w:val="-6"/>
          <w:sz w:val="32"/>
          <w:szCs w:val="32"/>
        </w:rPr>
        <w:t>，该系</w:t>
      </w:r>
      <w:r w:rsidRPr="007317E9">
        <w:rPr>
          <w:rFonts w:ascii="仿宋_GB2312" w:eastAsia="仿宋_GB2312" w:hint="eastAsia"/>
          <w:spacing w:val="-10"/>
          <w:sz w:val="32"/>
          <w:szCs w:val="32"/>
        </w:rPr>
        <w:t>统同时使用多个</w:t>
      </w:r>
      <w:r w:rsidRPr="007317E9">
        <w:rPr>
          <w:rFonts w:ascii="仿宋_GB2312" w:eastAsia="仿宋_GB2312" w:hint="eastAsia"/>
          <w:spacing w:val="-10"/>
          <w:sz w:val="32"/>
          <w:szCs w:val="32"/>
          <w:vertAlign w:val="superscript"/>
        </w:rPr>
        <w:t>60</w:t>
      </w:r>
      <w:r w:rsidRPr="007317E9">
        <w:rPr>
          <w:rFonts w:eastAsia="仿宋_GB2312"/>
          <w:spacing w:val="-10"/>
          <w:sz w:val="32"/>
          <w:szCs w:val="32"/>
        </w:rPr>
        <w:t>Co</w:t>
      </w:r>
      <w:r w:rsidRPr="007317E9">
        <w:rPr>
          <w:rFonts w:ascii="仿宋_GB2312" w:eastAsia="仿宋_GB2312" w:hint="eastAsia"/>
          <w:spacing w:val="-10"/>
          <w:sz w:val="32"/>
          <w:szCs w:val="32"/>
        </w:rPr>
        <w:t>密封放射源（可以是运动的，也可以是静止的）</w:t>
      </w:r>
      <w:r w:rsidRPr="007317E9">
        <w:rPr>
          <w:rFonts w:ascii="仿宋_GB2312" w:eastAsia="仿宋_GB2312" w:hint="eastAsia"/>
          <w:sz w:val="32"/>
          <w:szCs w:val="32"/>
        </w:rPr>
        <w:t>对体部病变区域进行聚束辐照。本标准规定了体部多源</w:t>
      </w:r>
      <w:r w:rsidRPr="007317E9">
        <w:rPr>
          <w:rFonts w:eastAsia="仿宋_GB2312"/>
          <w:sz w:val="32"/>
          <w:szCs w:val="32"/>
        </w:rPr>
        <w:t>γ</w:t>
      </w:r>
      <w:r w:rsidRPr="007317E9">
        <w:rPr>
          <w:rFonts w:ascii="仿宋_GB2312" w:eastAsia="仿宋_GB2312" w:hint="eastAsia"/>
          <w:sz w:val="32"/>
          <w:szCs w:val="32"/>
        </w:rPr>
        <w:t>射束立体定向放射治疗系统的术语、定义和试验方法等要求。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（七）</w:t>
      </w:r>
      <w:r w:rsidRPr="007317E9">
        <w:rPr>
          <w:rFonts w:eastAsia="楷体_GB2312"/>
          <w:sz w:val="32"/>
          <w:szCs w:val="32"/>
        </w:rPr>
        <w:t>YY 0832.2-</w:t>
      </w:r>
      <w:r>
        <w:rPr>
          <w:rFonts w:eastAsia="楷体_GB2312"/>
          <w:sz w:val="32"/>
          <w:szCs w:val="32"/>
        </w:rPr>
        <w:t>2015</w:t>
      </w:r>
      <w:r w:rsidRPr="007317E9">
        <w:rPr>
          <w:rFonts w:eastAsia="楷体_GB2312"/>
          <w:sz w:val="32"/>
          <w:szCs w:val="32"/>
        </w:rPr>
        <w:t>《</w:t>
      </w:r>
      <w:r w:rsidRPr="007317E9">
        <w:rPr>
          <w:rFonts w:eastAsia="楷体_GB2312"/>
          <w:sz w:val="32"/>
          <w:szCs w:val="32"/>
        </w:rPr>
        <w:t>X</w:t>
      </w:r>
      <w:r w:rsidRPr="007317E9">
        <w:rPr>
          <w:rFonts w:eastAsia="楷体_GB2312"/>
          <w:sz w:val="32"/>
          <w:szCs w:val="32"/>
        </w:rPr>
        <w:t>辐射放射治疗立体定向及计划系统</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部分：体部</w:t>
      </w:r>
      <w:r w:rsidRPr="007317E9">
        <w:rPr>
          <w:rFonts w:eastAsia="楷体_GB2312"/>
          <w:sz w:val="32"/>
          <w:szCs w:val="32"/>
        </w:rPr>
        <w:t>X</w:t>
      </w:r>
      <w:r w:rsidRPr="007317E9">
        <w:rPr>
          <w:rFonts w:eastAsia="楷体_GB2312"/>
          <w:sz w:val="32"/>
          <w:szCs w:val="32"/>
        </w:rPr>
        <w:t>辐射放射治疗立体定向及计划系统》</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ascii="仿宋_GB2312" w:eastAsia="仿宋_GB2312"/>
          <w:sz w:val="32"/>
          <w:szCs w:val="32"/>
        </w:rPr>
      </w:pPr>
      <w:r w:rsidRPr="007317E9">
        <w:rPr>
          <w:rFonts w:ascii="仿宋_GB2312" w:eastAsia="仿宋_GB2312"/>
          <w:sz w:val="32"/>
          <w:szCs w:val="32"/>
        </w:rPr>
        <w:t>本标准适用于体部X辐射放射治疗立体定向及计划系统。该系统与医用电子加速器配合使用，对体部病变区域进行立体定向放射治疗。本标准规定了体部X辐射放射治疗立体定向及计划系统的术语和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（八）</w:t>
      </w:r>
      <w:r w:rsidRPr="007317E9">
        <w:rPr>
          <w:rFonts w:eastAsia="楷体_GB2312"/>
          <w:sz w:val="32"/>
          <w:szCs w:val="32"/>
        </w:rPr>
        <w:t>YY 0945.2-</w:t>
      </w:r>
      <w:r>
        <w:rPr>
          <w:rFonts w:eastAsia="楷体_GB2312"/>
          <w:sz w:val="32"/>
          <w:szCs w:val="32"/>
        </w:rPr>
        <w:t>2015</w:t>
      </w:r>
      <w:r w:rsidRPr="007317E9">
        <w:rPr>
          <w:rFonts w:eastAsia="楷体_GB2312"/>
          <w:sz w:val="32"/>
          <w:szCs w:val="32"/>
        </w:rPr>
        <w:t>《医用电气设备</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部分：带内部电源的体外心脏起搏器安全专用要求》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ascii="仿宋_GB2312" w:eastAsia="仿宋_GB2312"/>
          <w:sz w:val="32"/>
          <w:szCs w:val="32"/>
        </w:rPr>
      </w:pPr>
      <w:r w:rsidRPr="007317E9">
        <w:rPr>
          <w:rFonts w:ascii="仿宋_GB2312" w:eastAsia="仿宋_GB2312"/>
          <w:sz w:val="32"/>
          <w:szCs w:val="32"/>
        </w:rPr>
        <w:t>本标准适用于带内部电源的体外心脏起搏器和患者电缆（若使用）。本标准规定了带内部电源的体外心脏起搏器和患者电缆（若使用）的安全专用要求。本标准不适用于直接或间接连到供</w:t>
      </w:r>
      <w:r w:rsidRPr="007317E9">
        <w:rPr>
          <w:rFonts w:ascii="仿宋_GB2312" w:eastAsia="仿宋_GB2312"/>
          <w:sz w:val="32"/>
          <w:szCs w:val="32"/>
        </w:rPr>
        <w:lastRenderedPageBreak/>
        <w:t>电网的设备，也不适用于起搏电极或其它用于心电刺激的设备，如从外部通过胸腔或食道刺激的设备、在高速起搏上提供抗心动过速能量的设备、提供起搏系统分析功能的设备。</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16"/>
        <w:rPr>
          <w:rFonts w:eastAsia="楷体_GB2312"/>
          <w:spacing w:val="-6"/>
          <w:sz w:val="32"/>
          <w:szCs w:val="32"/>
        </w:rPr>
      </w:pPr>
      <w:r w:rsidRPr="007317E9">
        <w:rPr>
          <w:rFonts w:eastAsia="楷体_GB2312"/>
          <w:spacing w:val="-6"/>
          <w:sz w:val="32"/>
          <w:szCs w:val="32"/>
        </w:rPr>
        <w:t>（九）</w:t>
      </w:r>
      <w:r w:rsidRPr="007317E9">
        <w:rPr>
          <w:rFonts w:eastAsia="楷体_GB2312"/>
          <w:spacing w:val="-6"/>
          <w:sz w:val="32"/>
          <w:szCs w:val="32"/>
        </w:rPr>
        <w:t>YY 0948-</w:t>
      </w:r>
      <w:r>
        <w:rPr>
          <w:rFonts w:eastAsia="楷体_GB2312"/>
          <w:spacing w:val="-6"/>
          <w:sz w:val="32"/>
          <w:szCs w:val="32"/>
        </w:rPr>
        <w:t>2015</w:t>
      </w:r>
      <w:r w:rsidRPr="007317E9">
        <w:rPr>
          <w:rFonts w:eastAsia="楷体_GB2312"/>
          <w:spacing w:val="-6"/>
          <w:sz w:val="32"/>
          <w:szCs w:val="32"/>
        </w:rPr>
        <w:t>《心肺转流系统一次性使用动静脉插管》</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24"/>
        <w:rPr>
          <w:rFonts w:ascii="仿宋_GB2312" w:eastAsia="仿宋_GB2312"/>
          <w:spacing w:val="-4"/>
          <w:sz w:val="32"/>
          <w:szCs w:val="32"/>
        </w:rPr>
      </w:pPr>
      <w:r w:rsidRPr="007317E9">
        <w:rPr>
          <w:rFonts w:ascii="仿宋_GB2312" w:eastAsia="仿宋_GB2312"/>
          <w:spacing w:val="-4"/>
          <w:sz w:val="32"/>
          <w:szCs w:val="32"/>
        </w:rPr>
        <w:t>本标准适用于心肺转流系统一次性使用动静脉插管，供体外</w:t>
      </w:r>
      <w:r w:rsidRPr="00DC42F8">
        <w:rPr>
          <w:rFonts w:ascii="仿宋_GB2312" w:eastAsia="仿宋_GB2312"/>
          <w:spacing w:val="-10"/>
          <w:sz w:val="32"/>
          <w:szCs w:val="32"/>
        </w:rPr>
        <w:t>循环施行心脏直视手术时配套心肺转流系统引流或灌注血液使用。</w:t>
      </w:r>
      <w:r w:rsidRPr="007317E9">
        <w:rPr>
          <w:rFonts w:ascii="仿宋_GB2312" w:eastAsia="仿宋_GB2312"/>
          <w:spacing w:val="-4"/>
          <w:sz w:val="32"/>
          <w:szCs w:val="32"/>
        </w:rPr>
        <w:t>本标准规定了无菌的一次性使用动静脉插管的分类与结构、试验方法、标志、标签、使用说明书、包装、运输和贮存等要求。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ascii="仿宋_GB2312" w:eastAsia="仿宋_GB2312"/>
          <w:sz w:val="32"/>
          <w:szCs w:val="32"/>
        </w:rPr>
      </w:pPr>
      <w:r w:rsidRPr="007317E9">
        <w:rPr>
          <w:rFonts w:eastAsia="楷体_GB2312"/>
          <w:sz w:val="32"/>
          <w:szCs w:val="32"/>
        </w:rPr>
        <w:t>（十）</w:t>
      </w:r>
      <w:r w:rsidRPr="007317E9">
        <w:rPr>
          <w:rFonts w:eastAsia="楷体_GB2312"/>
          <w:sz w:val="32"/>
          <w:szCs w:val="32"/>
        </w:rPr>
        <w:t>YY 0950-</w:t>
      </w:r>
      <w:r>
        <w:rPr>
          <w:rFonts w:eastAsia="楷体_GB2312"/>
          <w:sz w:val="32"/>
          <w:szCs w:val="32"/>
        </w:rPr>
        <w:t>2015</w:t>
      </w:r>
      <w:r w:rsidRPr="007317E9">
        <w:rPr>
          <w:rFonts w:eastAsia="楷体_GB2312"/>
          <w:sz w:val="32"/>
          <w:szCs w:val="32"/>
        </w:rPr>
        <w:t>《气压弹道式体外压力波治疗设备》</w:t>
      </w:r>
      <w:r w:rsidRPr="00957D34">
        <w:rPr>
          <w:rFonts w:eastAsia="仿宋"/>
          <w:sz w:val="32"/>
          <w:szCs w:val="32"/>
        </w:rPr>
        <w:tab/>
      </w:r>
      <w:r w:rsidRPr="007317E9">
        <w:rPr>
          <w:rFonts w:ascii="仿宋_GB2312" w:eastAsia="仿宋_GB2312"/>
          <w:sz w:val="32"/>
          <w:szCs w:val="32"/>
        </w:rPr>
        <w:t>本标准适用于利用压缩空气产生的能量驱动治疗手柄内的子弹体，使子弹体脉冲式冲击治疗头，利用二者的弹性碰撞产生压力波，经皮传导作用于疼痛部位治疗的设备。本标准规定了气压弹道式体外压力波治疗设备的术语、定义、组成、试验方法、检验规则、标志、使用说明书、包装、运输和贮存等要求。本标准不适用于气压弹道式碎石设备。</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（十一）</w:t>
      </w:r>
      <w:r w:rsidRPr="007317E9">
        <w:rPr>
          <w:rFonts w:eastAsia="楷体_GB2312"/>
          <w:sz w:val="32"/>
          <w:szCs w:val="32"/>
        </w:rPr>
        <w:t>YY 0951-</w:t>
      </w:r>
      <w:r>
        <w:rPr>
          <w:rFonts w:eastAsia="楷体_GB2312"/>
          <w:sz w:val="32"/>
          <w:szCs w:val="32"/>
        </w:rPr>
        <w:t>2015</w:t>
      </w:r>
      <w:r w:rsidRPr="007317E9">
        <w:rPr>
          <w:rFonts w:eastAsia="楷体_GB2312"/>
          <w:sz w:val="32"/>
          <w:szCs w:val="32"/>
        </w:rPr>
        <w:t>《干扰电治疗设备》</w:t>
      </w:r>
      <w:r w:rsidRPr="007317E9">
        <w:rPr>
          <w:rFonts w:eastAsia="楷体_GB2312"/>
          <w:sz w:val="32"/>
          <w:szCs w:val="32"/>
        </w:rPr>
        <w:tab/>
      </w:r>
    </w:p>
    <w:p w:rsidR="004824D0" w:rsidRPr="007317E9" w:rsidRDefault="004824D0" w:rsidP="004824D0">
      <w:pPr>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本标准适用于同时将两路以上（含两路）不同频率的中频（</w:t>
      </w:r>
      <w:r w:rsidRPr="007317E9">
        <w:rPr>
          <w:rFonts w:eastAsia="仿宋_GB2312"/>
          <w:sz w:val="32"/>
          <w:szCs w:val="32"/>
        </w:rPr>
        <w:t>1000Hz</w:t>
      </w:r>
      <w:r w:rsidRPr="007317E9">
        <w:rPr>
          <w:rFonts w:eastAsia="仿宋_GB2312"/>
          <w:sz w:val="32"/>
          <w:szCs w:val="32"/>
        </w:rPr>
        <w:t>～</w:t>
      </w:r>
      <w:r w:rsidRPr="007317E9">
        <w:rPr>
          <w:rFonts w:eastAsia="仿宋_GB2312"/>
          <w:sz w:val="32"/>
          <w:szCs w:val="32"/>
        </w:rPr>
        <w:t>100000Hz</w:t>
      </w:r>
      <w:r w:rsidRPr="007317E9">
        <w:rPr>
          <w:rFonts w:eastAsia="仿宋_GB2312"/>
          <w:sz w:val="32"/>
          <w:szCs w:val="32"/>
        </w:rPr>
        <w:t>范围内）交流电流交叉地作用于人体，在组织内形成低频调制电流来进行治疗的设备。本标准规定了干扰电治疗设备的术语、定义、分类、试验方法、检验规则、标志、使用说明书、包装、运输和贮存等要求。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（十二）</w:t>
      </w:r>
      <w:r w:rsidRPr="007317E9">
        <w:rPr>
          <w:rFonts w:eastAsia="楷体_GB2312"/>
          <w:sz w:val="32"/>
          <w:szCs w:val="32"/>
        </w:rPr>
        <w:t>YY 0952-</w:t>
      </w:r>
      <w:r>
        <w:rPr>
          <w:rFonts w:eastAsia="楷体_GB2312"/>
          <w:sz w:val="32"/>
          <w:szCs w:val="32"/>
        </w:rPr>
        <w:t>2015</w:t>
      </w:r>
      <w:r w:rsidRPr="007317E9">
        <w:rPr>
          <w:rFonts w:eastAsia="楷体_GB2312"/>
          <w:sz w:val="32"/>
          <w:szCs w:val="32"/>
        </w:rPr>
        <w:t>《医用控温毯》</w:t>
      </w:r>
      <w:r w:rsidRPr="007317E9">
        <w:rPr>
          <w:rFonts w:eastAsia="楷体_GB2312"/>
          <w:sz w:val="32"/>
          <w:szCs w:val="32"/>
        </w:rPr>
        <w:tab/>
      </w:r>
    </w:p>
    <w:p w:rsidR="004824D0" w:rsidRPr="007317E9" w:rsidRDefault="004824D0" w:rsidP="004824D0">
      <w:pPr>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lastRenderedPageBreak/>
        <w:t>本标准适用于在医疗机构临床使用环境下，通过控制设备内</w:t>
      </w:r>
      <w:r w:rsidRPr="00DC42F8">
        <w:rPr>
          <w:rFonts w:eastAsia="仿宋_GB2312"/>
          <w:spacing w:val="-10"/>
          <w:sz w:val="32"/>
          <w:szCs w:val="32"/>
        </w:rPr>
        <w:t>循环液体的温度，具有对人体进行体外物理升温和</w:t>
      </w:r>
      <w:r w:rsidRPr="00DC42F8">
        <w:rPr>
          <w:rFonts w:eastAsia="仿宋_GB2312"/>
          <w:spacing w:val="-10"/>
          <w:sz w:val="32"/>
          <w:szCs w:val="32"/>
        </w:rPr>
        <w:t>/</w:t>
      </w:r>
      <w:r w:rsidRPr="00DC42F8">
        <w:rPr>
          <w:rFonts w:eastAsia="仿宋_GB2312"/>
          <w:spacing w:val="-10"/>
          <w:sz w:val="32"/>
          <w:szCs w:val="32"/>
        </w:rPr>
        <w:t>或降温功能，</w:t>
      </w:r>
      <w:r w:rsidRPr="007317E9">
        <w:rPr>
          <w:rFonts w:eastAsia="仿宋_GB2312"/>
          <w:sz w:val="32"/>
          <w:szCs w:val="32"/>
        </w:rPr>
        <w:t>达到辅助调节人体温度目的的设备。本标准规定了医用控温毯的术语、定义、分类、组成、试验方法、标志、标签、使用说明书、包装、运输和贮存等要求。本标准不适用于热垫式治疗仪、仅用于四肢和额头冷</w:t>
      </w:r>
      <w:r w:rsidRPr="007317E9">
        <w:rPr>
          <w:rFonts w:eastAsia="仿宋_GB2312"/>
          <w:sz w:val="32"/>
          <w:szCs w:val="32"/>
        </w:rPr>
        <w:t>/</w:t>
      </w:r>
      <w:r w:rsidRPr="007317E9">
        <w:rPr>
          <w:rFonts w:eastAsia="仿宋_GB2312"/>
          <w:sz w:val="32"/>
          <w:szCs w:val="32"/>
        </w:rPr>
        <w:t>热敷的设备。</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（十三）</w:t>
      </w:r>
      <w:r w:rsidRPr="007317E9">
        <w:rPr>
          <w:rFonts w:eastAsia="楷体_GB2312"/>
          <w:sz w:val="32"/>
          <w:szCs w:val="32"/>
        </w:rPr>
        <w:t>YY 0953-</w:t>
      </w:r>
      <w:r>
        <w:rPr>
          <w:rFonts w:eastAsia="楷体_GB2312"/>
          <w:sz w:val="32"/>
          <w:szCs w:val="32"/>
        </w:rPr>
        <w:t>2015</w:t>
      </w:r>
      <w:r w:rsidRPr="007317E9">
        <w:rPr>
          <w:rFonts w:eastAsia="楷体_GB2312"/>
          <w:sz w:val="32"/>
          <w:szCs w:val="32"/>
        </w:rPr>
        <w:t>《医用羧甲基壳聚糖》</w:t>
      </w:r>
      <w:r w:rsidRPr="007317E9">
        <w:rPr>
          <w:rFonts w:eastAsia="楷体_GB2312"/>
          <w:sz w:val="32"/>
          <w:szCs w:val="32"/>
        </w:rPr>
        <w:tab/>
      </w:r>
    </w:p>
    <w:p w:rsidR="004824D0" w:rsidRPr="007317E9" w:rsidRDefault="004824D0" w:rsidP="004824D0">
      <w:pPr>
        <w:kinsoku w:val="0"/>
        <w:overflowPunct w:val="0"/>
        <w:autoSpaceDE w:val="0"/>
        <w:autoSpaceDN w:val="0"/>
        <w:adjustRightInd w:val="0"/>
        <w:snapToGrid w:val="0"/>
        <w:spacing w:line="600" w:lineRule="exact"/>
        <w:ind w:firstLineChars="200" w:firstLine="600"/>
        <w:rPr>
          <w:rFonts w:eastAsia="仿宋_GB2312"/>
          <w:sz w:val="32"/>
          <w:szCs w:val="32"/>
        </w:rPr>
      </w:pPr>
      <w:r w:rsidRPr="00DC42F8">
        <w:rPr>
          <w:rFonts w:eastAsia="仿宋_GB2312"/>
          <w:spacing w:val="-10"/>
          <w:sz w:val="32"/>
          <w:szCs w:val="32"/>
        </w:rPr>
        <w:t>本标准适用于以壳聚糖或甲壳素为原料，经脱乙酰化、羧化、纯</w:t>
      </w:r>
      <w:r w:rsidRPr="007317E9">
        <w:rPr>
          <w:rFonts w:eastAsia="仿宋_GB2312"/>
          <w:sz w:val="32"/>
          <w:szCs w:val="32"/>
        </w:rPr>
        <w:t>化而制成的医用级羧甲基壳聚糖，用于医疗器械产品。本标准规定了医用羧甲基壳聚糖的原料、试验方法、检验规则、包装、运输和贮存等要求。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592"/>
        <w:rPr>
          <w:rFonts w:eastAsia="楷体_GB2312"/>
          <w:spacing w:val="-12"/>
          <w:sz w:val="32"/>
          <w:szCs w:val="32"/>
        </w:rPr>
      </w:pPr>
      <w:r w:rsidRPr="007317E9">
        <w:rPr>
          <w:rFonts w:eastAsia="楷体_GB2312"/>
          <w:spacing w:val="-12"/>
          <w:sz w:val="32"/>
          <w:szCs w:val="32"/>
        </w:rPr>
        <w:t>（十四）</w:t>
      </w:r>
      <w:r w:rsidRPr="007317E9">
        <w:rPr>
          <w:rFonts w:eastAsia="楷体_GB2312"/>
          <w:spacing w:val="-12"/>
          <w:sz w:val="32"/>
          <w:szCs w:val="32"/>
        </w:rPr>
        <w:t>YY 0954-</w:t>
      </w:r>
      <w:r>
        <w:rPr>
          <w:rFonts w:eastAsia="楷体_GB2312"/>
          <w:spacing w:val="-12"/>
          <w:sz w:val="32"/>
          <w:szCs w:val="32"/>
        </w:rPr>
        <w:t>2015</w:t>
      </w:r>
      <w:r w:rsidRPr="007317E9">
        <w:rPr>
          <w:rFonts w:eastAsia="楷体_GB2312"/>
          <w:spacing w:val="-12"/>
          <w:sz w:val="32"/>
          <w:szCs w:val="32"/>
        </w:rPr>
        <w:t>《无源外科植入物</w:t>
      </w:r>
      <w:r w:rsidRPr="007317E9">
        <w:rPr>
          <w:rFonts w:eastAsia="楷体_GB2312"/>
          <w:spacing w:val="-12"/>
          <w:sz w:val="32"/>
          <w:szCs w:val="32"/>
        </w:rPr>
        <w:t>-I</w:t>
      </w:r>
      <w:r w:rsidRPr="007317E9">
        <w:rPr>
          <w:rFonts w:eastAsia="楷体_GB2312"/>
          <w:spacing w:val="-12"/>
          <w:sz w:val="32"/>
          <w:szCs w:val="32"/>
        </w:rPr>
        <w:t>型胶原蛋白植入剂》</w:t>
      </w:r>
    </w:p>
    <w:p w:rsidR="004824D0" w:rsidRPr="007317E9" w:rsidRDefault="004824D0" w:rsidP="004824D0">
      <w:pPr>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本标准适用于以纯化的（非交联的）</w:t>
      </w:r>
      <w:r w:rsidRPr="007317E9">
        <w:rPr>
          <w:rFonts w:eastAsia="仿宋_GB2312"/>
          <w:sz w:val="32"/>
          <w:szCs w:val="32"/>
        </w:rPr>
        <w:t>I</w:t>
      </w:r>
      <w:r w:rsidRPr="007317E9">
        <w:rPr>
          <w:rFonts w:eastAsia="仿宋_GB2312"/>
          <w:sz w:val="32"/>
          <w:szCs w:val="32"/>
        </w:rPr>
        <w:t>型胶原蛋白为原料制备的注射型胶原蛋白植入剂。本标准规定了注射型胶原蛋白植入</w:t>
      </w:r>
      <w:r w:rsidRPr="00DC42F8">
        <w:rPr>
          <w:rFonts w:eastAsia="仿宋_GB2312"/>
          <w:spacing w:val="-10"/>
          <w:sz w:val="32"/>
          <w:szCs w:val="32"/>
        </w:rPr>
        <w:t>剂的专用要求和检验方法，并对产品预期性能</w:t>
      </w:r>
      <w:r w:rsidRPr="00DC42F8">
        <w:rPr>
          <w:rFonts w:eastAsia="仿宋_GB2312" w:hint="eastAsia"/>
          <w:spacing w:val="-10"/>
          <w:sz w:val="32"/>
          <w:szCs w:val="32"/>
        </w:rPr>
        <w:t>、</w:t>
      </w:r>
      <w:r w:rsidRPr="00DC42F8">
        <w:rPr>
          <w:rFonts w:eastAsia="仿宋_GB2312"/>
          <w:spacing w:val="-10"/>
          <w:sz w:val="32"/>
          <w:szCs w:val="32"/>
        </w:rPr>
        <w:t>设计属性</w:t>
      </w:r>
      <w:r w:rsidRPr="00DC42F8">
        <w:rPr>
          <w:rFonts w:eastAsia="仿宋_GB2312" w:hint="eastAsia"/>
          <w:spacing w:val="-10"/>
          <w:sz w:val="32"/>
          <w:szCs w:val="32"/>
        </w:rPr>
        <w:t>、</w:t>
      </w:r>
      <w:r w:rsidRPr="00DC42F8">
        <w:rPr>
          <w:rFonts w:eastAsia="仿宋_GB2312"/>
          <w:spacing w:val="-10"/>
          <w:sz w:val="32"/>
          <w:szCs w:val="32"/>
        </w:rPr>
        <w:t>材料</w:t>
      </w:r>
      <w:r w:rsidRPr="00DC42F8">
        <w:rPr>
          <w:rFonts w:eastAsia="仿宋_GB2312" w:hint="eastAsia"/>
          <w:spacing w:val="-10"/>
          <w:sz w:val="32"/>
          <w:szCs w:val="32"/>
        </w:rPr>
        <w:t>、</w:t>
      </w:r>
      <w:r w:rsidRPr="007317E9">
        <w:rPr>
          <w:rFonts w:eastAsia="仿宋_GB2312"/>
          <w:sz w:val="32"/>
          <w:szCs w:val="32"/>
        </w:rPr>
        <w:t>设计评价</w:t>
      </w:r>
      <w:r w:rsidRPr="007317E9">
        <w:rPr>
          <w:rFonts w:eastAsia="仿宋_GB2312" w:hint="eastAsia"/>
          <w:sz w:val="32"/>
          <w:szCs w:val="32"/>
        </w:rPr>
        <w:t>、</w:t>
      </w:r>
      <w:r w:rsidRPr="007317E9">
        <w:rPr>
          <w:rFonts w:eastAsia="仿宋_GB2312"/>
          <w:sz w:val="32"/>
          <w:szCs w:val="32"/>
        </w:rPr>
        <w:t>检验方法</w:t>
      </w:r>
      <w:r w:rsidRPr="007317E9">
        <w:rPr>
          <w:rFonts w:eastAsia="仿宋_GB2312" w:hint="eastAsia"/>
          <w:sz w:val="32"/>
          <w:szCs w:val="32"/>
        </w:rPr>
        <w:t>、</w:t>
      </w:r>
      <w:r w:rsidRPr="007317E9">
        <w:rPr>
          <w:rFonts w:eastAsia="仿宋_GB2312"/>
          <w:sz w:val="32"/>
          <w:szCs w:val="32"/>
        </w:rPr>
        <w:t>临床评价</w:t>
      </w:r>
      <w:r w:rsidRPr="007317E9">
        <w:rPr>
          <w:rFonts w:eastAsia="仿宋_GB2312" w:hint="eastAsia"/>
          <w:sz w:val="32"/>
          <w:szCs w:val="32"/>
        </w:rPr>
        <w:t>、</w:t>
      </w:r>
      <w:r w:rsidRPr="007317E9">
        <w:rPr>
          <w:rFonts w:eastAsia="仿宋_GB2312"/>
          <w:sz w:val="32"/>
          <w:szCs w:val="32"/>
        </w:rPr>
        <w:t>上市后监督、制造、包装，以及由制造商提供的信息等做了具体说明。</w:t>
      </w:r>
    </w:p>
    <w:p w:rsidR="004824D0" w:rsidRPr="00957D34" w:rsidRDefault="004824D0" w:rsidP="004824D0">
      <w:pPr>
        <w:kinsoku w:val="0"/>
        <w:overflowPunct w:val="0"/>
        <w:autoSpaceDE w:val="0"/>
        <w:autoSpaceDN w:val="0"/>
        <w:adjustRightInd w:val="0"/>
        <w:snapToGrid w:val="0"/>
        <w:spacing w:line="600" w:lineRule="exact"/>
        <w:ind w:firstLineChars="200" w:firstLine="640"/>
        <w:rPr>
          <w:rFonts w:eastAsia="黑体"/>
          <w:sz w:val="32"/>
          <w:szCs w:val="32"/>
        </w:rPr>
      </w:pPr>
      <w:r w:rsidRPr="00957D34">
        <w:rPr>
          <w:rFonts w:eastAsia="黑体"/>
          <w:sz w:val="32"/>
          <w:szCs w:val="32"/>
        </w:rPr>
        <w:t>二、推荐性行业标准（共</w:t>
      </w:r>
      <w:r w:rsidRPr="00957D34">
        <w:rPr>
          <w:rFonts w:eastAsia="黑体"/>
          <w:sz w:val="32"/>
          <w:szCs w:val="32"/>
        </w:rPr>
        <w:t>76</w:t>
      </w:r>
      <w:r w:rsidRPr="00957D34">
        <w:rPr>
          <w:rFonts w:eastAsia="黑体"/>
          <w:sz w:val="32"/>
          <w:szCs w:val="32"/>
        </w:rPr>
        <w:t>项）</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（一）</w:t>
      </w:r>
      <w:r w:rsidRPr="007317E9">
        <w:rPr>
          <w:rFonts w:eastAsia="楷体_GB2312"/>
          <w:sz w:val="32"/>
          <w:szCs w:val="32"/>
        </w:rPr>
        <w:t>YY/T 0058-</w:t>
      </w:r>
      <w:r>
        <w:rPr>
          <w:rFonts w:eastAsia="楷体_GB2312"/>
          <w:sz w:val="32"/>
          <w:szCs w:val="32"/>
        </w:rPr>
        <w:t>2015</w:t>
      </w:r>
      <w:r w:rsidRPr="007317E9">
        <w:rPr>
          <w:rFonts w:eastAsia="楷体_GB2312"/>
          <w:sz w:val="32"/>
          <w:szCs w:val="32"/>
        </w:rPr>
        <w:t>《牙科学</w:t>
      </w:r>
      <w:r w:rsidRPr="007317E9">
        <w:rPr>
          <w:rFonts w:eastAsia="楷体_GB2312"/>
          <w:sz w:val="32"/>
          <w:szCs w:val="32"/>
        </w:rPr>
        <w:t xml:space="preserve"> </w:t>
      </w:r>
      <w:r w:rsidRPr="007317E9">
        <w:rPr>
          <w:rFonts w:eastAsia="楷体_GB2312"/>
          <w:sz w:val="32"/>
          <w:szCs w:val="32"/>
        </w:rPr>
        <w:t>病人椅》</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本标准适用于各种结构的牙科病人椅，包括人工操作、电力驱动或其它方式运行，或以上方式组合控制的牙科病人椅。本标准规定了牙科病人椅的试验方法、制造商信息、标记和包装等要</w:t>
      </w:r>
      <w:r w:rsidRPr="007317E9">
        <w:rPr>
          <w:rFonts w:eastAsia="仿宋_GB2312"/>
          <w:sz w:val="32"/>
          <w:szCs w:val="32"/>
        </w:rPr>
        <w:lastRenderedPageBreak/>
        <w:t>求。本标准代替</w:t>
      </w:r>
      <w:r w:rsidRPr="007317E9">
        <w:rPr>
          <w:rFonts w:eastAsia="仿宋_GB2312"/>
          <w:sz w:val="32"/>
          <w:szCs w:val="32"/>
        </w:rPr>
        <w:t>YY/T 0058-2004</w:t>
      </w:r>
      <w:r w:rsidRPr="007317E9">
        <w:rPr>
          <w:rFonts w:eastAsia="仿宋_GB2312"/>
          <w:sz w:val="32"/>
          <w:szCs w:val="32"/>
        </w:rPr>
        <w:t>《牙科病人椅》。</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（二）</w:t>
      </w:r>
      <w:r w:rsidRPr="007317E9">
        <w:rPr>
          <w:rFonts w:eastAsia="楷体_GB2312"/>
          <w:sz w:val="32"/>
          <w:szCs w:val="32"/>
        </w:rPr>
        <w:t>YY/T 0066-</w:t>
      </w:r>
      <w:r>
        <w:rPr>
          <w:rFonts w:eastAsia="楷体_GB2312"/>
          <w:sz w:val="32"/>
          <w:szCs w:val="32"/>
        </w:rPr>
        <w:t>2015</w:t>
      </w:r>
      <w:r w:rsidRPr="007317E9">
        <w:rPr>
          <w:rFonts w:eastAsia="楷体_GB2312"/>
          <w:sz w:val="32"/>
          <w:szCs w:val="32"/>
        </w:rPr>
        <w:t>《眼科仪器</w:t>
      </w:r>
      <w:r w:rsidRPr="007317E9">
        <w:rPr>
          <w:rFonts w:eastAsia="楷体_GB2312"/>
          <w:sz w:val="32"/>
          <w:szCs w:val="32"/>
        </w:rPr>
        <w:t xml:space="preserve"> </w:t>
      </w:r>
      <w:r w:rsidRPr="007317E9">
        <w:rPr>
          <w:rFonts w:eastAsia="楷体_GB2312"/>
          <w:sz w:val="32"/>
          <w:szCs w:val="32"/>
        </w:rPr>
        <w:t>名词术语》</w:t>
      </w:r>
    </w:p>
    <w:p w:rsidR="004824D0" w:rsidRPr="007317E9" w:rsidRDefault="004824D0" w:rsidP="004824D0">
      <w:pPr>
        <w:kinsoku w:val="0"/>
        <w:overflowPunct w:val="0"/>
        <w:autoSpaceDE w:val="0"/>
        <w:autoSpaceDN w:val="0"/>
        <w:adjustRightInd w:val="0"/>
        <w:snapToGrid w:val="0"/>
        <w:spacing w:line="600" w:lineRule="exact"/>
        <w:ind w:firstLineChars="200" w:firstLine="616"/>
        <w:rPr>
          <w:rFonts w:eastAsia="仿宋_GB2312"/>
          <w:spacing w:val="-6"/>
          <w:sz w:val="32"/>
          <w:szCs w:val="32"/>
        </w:rPr>
      </w:pPr>
      <w:r w:rsidRPr="007317E9">
        <w:rPr>
          <w:rFonts w:eastAsia="仿宋_GB2312"/>
          <w:spacing w:val="-6"/>
          <w:sz w:val="32"/>
          <w:szCs w:val="32"/>
        </w:rPr>
        <w:t>本标准适用于眼科仪器标准的制订、技术文件的编制、教材和书刊的编写及文献的翻译等。本标准规定了眼科仪器的名词术语和定义。本标准代替</w:t>
      </w:r>
      <w:r w:rsidRPr="007317E9">
        <w:rPr>
          <w:rFonts w:eastAsia="仿宋_GB2312"/>
          <w:spacing w:val="-6"/>
          <w:sz w:val="32"/>
          <w:szCs w:val="32"/>
        </w:rPr>
        <w:t>YY 0066-1992</w:t>
      </w:r>
      <w:r w:rsidRPr="007317E9">
        <w:rPr>
          <w:rFonts w:eastAsia="仿宋_GB2312"/>
          <w:spacing w:val="-6"/>
          <w:sz w:val="32"/>
          <w:szCs w:val="32"/>
        </w:rPr>
        <w:t>《眼科光学仪器</w:t>
      </w:r>
      <w:r w:rsidRPr="007317E9">
        <w:rPr>
          <w:rFonts w:eastAsia="仿宋_GB2312"/>
          <w:spacing w:val="-6"/>
          <w:sz w:val="32"/>
          <w:szCs w:val="32"/>
        </w:rPr>
        <w:t xml:space="preserve"> </w:t>
      </w:r>
      <w:r w:rsidRPr="007317E9">
        <w:rPr>
          <w:rFonts w:eastAsia="仿宋_GB2312"/>
          <w:spacing w:val="-6"/>
          <w:sz w:val="32"/>
          <w:szCs w:val="32"/>
        </w:rPr>
        <w:t>名词术语》。</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（三）</w:t>
      </w:r>
      <w:r w:rsidRPr="007317E9">
        <w:rPr>
          <w:rFonts w:eastAsia="楷体_GB2312"/>
          <w:sz w:val="32"/>
          <w:szCs w:val="32"/>
        </w:rPr>
        <w:t>YY/T 0107-</w:t>
      </w:r>
      <w:r>
        <w:rPr>
          <w:rFonts w:eastAsia="楷体_GB2312"/>
          <w:sz w:val="32"/>
          <w:szCs w:val="32"/>
        </w:rPr>
        <w:t>2015</w:t>
      </w:r>
      <w:r w:rsidRPr="007317E9">
        <w:rPr>
          <w:rFonts w:eastAsia="楷体_GB2312"/>
          <w:sz w:val="32"/>
          <w:szCs w:val="32"/>
        </w:rPr>
        <w:t>《眼科</w:t>
      </w:r>
      <w:r w:rsidRPr="007317E9">
        <w:rPr>
          <w:rFonts w:eastAsia="楷体_GB2312"/>
          <w:sz w:val="32"/>
          <w:szCs w:val="32"/>
        </w:rPr>
        <w:t>A</w:t>
      </w:r>
      <w:r w:rsidRPr="007317E9">
        <w:rPr>
          <w:rFonts w:eastAsia="楷体_GB2312"/>
          <w:sz w:val="32"/>
          <w:szCs w:val="32"/>
        </w:rPr>
        <w:t>型超声测量仪》</w:t>
      </w:r>
    </w:p>
    <w:p w:rsidR="004824D0" w:rsidRPr="007317E9" w:rsidRDefault="004824D0" w:rsidP="004824D0">
      <w:pPr>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本标准适用于采用</w:t>
      </w:r>
      <w:r w:rsidRPr="007317E9">
        <w:rPr>
          <w:rFonts w:eastAsia="仿宋_GB2312"/>
          <w:sz w:val="32"/>
          <w:szCs w:val="32"/>
        </w:rPr>
        <w:t>A</w:t>
      </w:r>
      <w:r w:rsidRPr="007317E9">
        <w:rPr>
          <w:rFonts w:eastAsia="仿宋_GB2312"/>
          <w:sz w:val="32"/>
          <w:szCs w:val="32"/>
        </w:rPr>
        <w:t>型显示的眼科超声测量仪，该产品主要用于眼科角膜厚度和眼轴长度的测量。本标准规定了眼科</w:t>
      </w:r>
      <w:r w:rsidRPr="007317E9">
        <w:rPr>
          <w:rFonts w:eastAsia="仿宋_GB2312"/>
          <w:sz w:val="32"/>
          <w:szCs w:val="32"/>
        </w:rPr>
        <w:t>A</w:t>
      </w:r>
      <w:r w:rsidRPr="007317E9">
        <w:rPr>
          <w:rFonts w:eastAsia="仿宋_GB2312"/>
          <w:sz w:val="32"/>
          <w:szCs w:val="32"/>
        </w:rPr>
        <w:t>型超声测量仪的产品分类、试验方法、检验规则、标志和使用说明等要求。本标准代替</w:t>
      </w:r>
      <w:r w:rsidRPr="007317E9">
        <w:rPr>
          <w:rFonts w:eastAsia="仿宋_GB2312"/>
          <w:sz w:val="32"/>
          <w:szCs w:val="32"/>
        </w:rPr>
        <w:t>YY 0107-2005</w:t>
      </w:r>
      <w:r w:rsidRPr="007317E9">
        <w:rPr>
          <w:rFonts w:eastAsia="仿宋_GB2312"/>
          <w:sz w:val="32"/>
          <w:szCs w:val="32"/>
        </w:rPr>
        <w:t>《眼科</w:t>
      </w:r>
      <w:r w:rsidRPr="007317E9">
        <w:rPr>
          <w:rFonts w:eastAsia="仿宋_GB2312"/>
          <w:sz w:val="32"/>
          <w:szCs w:val="32"/>
        </w:rPr>
        <w:t>A</w:t>
      </w:r>
      <w:r w:rsidRPr="007317E9">
        <w:rPr>
          <w:rFonts w:eastAsia="仿宋_GB2312"/>
          <w:sz w:val="32"/>
          <w:szCs w:val="32"/>
        </w:rPr>
        <w:t>型超声测量仪》。</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（四）</w:t>
      </w:r>
      <w:r w:rsidRPr="007317E9">
        <w:rPr>
          <w:rFonts w:eastAsia="楷体_GB2312"/>
          <w:sz w:val="32"/>
          <w:szCs w:val="32"/>
        </w:rPr>
        <w:t>YY/T 0113-</w:t>
      </w:r>
      <w:r>
        <w:rPr>
          <w:rFonts w:eastAsia="楷体_GB2312"/>
          <w:sz w:val="32"/>
          <w:szCs w:val="32"/>
        </w:rPr>
        <w:t>2015</w:t>
      </w:r>
      <w:r w:rsidRPr="007317E9">
        <w:rPr>
          <w:rFonts w:eastAsia="楷体_GB2312"/>
          <w:sz w:val="32"/>
          <w:szCs w:val="32"/>
        </w:rPr>
        <w:t>《牙科学</w:t>
      </w:r>
      <w:r w:rsidRPr="007317E9">
        <w:rPr>
          <w:rFonts w:eastAsia="楷体_GB2312"/>
          <w:sz w:val="32"/>
          <w:szCs w:val="32"/>
        </w:rPr>
        <w:t xml:space="preserve"> </w:t>
      </w:r>
      <w:r w:rsidRPr="007317E9">
        <w:rPr>
          <w:rFonts w:eastAsia="楷体_GB2312"/>
          <w:sz w:val="32"/>
          <w:szCs w:val="32"/>
        </w:rPr>
        <w:t>复合树脂耐磨耗性能测试方法》</w:t>
      </w:r>
    </w:p>
    <w:p w:rsidR="004824D0" w:rsidRPr="007317E9" w:rsidRDefault="004824D0" w:rsidP="004824D0">
      <w:pPr>
        <w:kinsoku w:val="0"/>
        <w:overflowPunct w:val="0"/>
        <w:autoSpaceDE w:val="0"/>
        <w:autoSpaceDN w:val="0"/>
        <w:adjustRightInd w:val="0"/>
        <w:snapToGrid w:val="0"/>
        <w:spacing w:line="600" w:lineRule="exact"/>
        <w:ind w:firstLineChars="200" w:firstLine="624"/>
        <w:rPr>
          <w:rFonts w:eastAsia="仿宋_GB2312"/>
          <w:spacing w:val="-4"/>
          <w:sz w:val="32"/>
          <w:szCs w:val="32"/>
        </w:rPr>
      </w:pPr>
      <w:r w:rsidRPr="007317E9">
        <w:rPr>
          <w:rFonts w:eastAsia="仿宋_GB2312"/>
          <w:spacing w:val="-4"/>
          <w:sz w:val="32"/>
          <w:szCs w:val="32"/>
        </w:rPr>
        <w:t>本标准适用于光固化和化学固化的牙科复合树脂耐磨耗性能测试。本标准规定了牙科复合树脂耐磨耗性能的测试方法。本标准代替</w:t>
      </w:r>
      <w:r w:rsidRPr="007317E9">
        <w:rPr>
          <w:rFonts w:eastAsia="仿宋_GB2312"/>
          <w:spacing w:val="-4"/>
          <w:sz w:val="32"/>
          <w:szCs w:val="32"/>
        </w:rPr>
        <w:t>YY/T 0113-1993</w:t>
      </w:r>
      <w:r w:rsidRPr="007317E9">
        <w:rPr>
          <w:rFonts w:eastAsia="仿宋_GB2312"/>
          <w:spacing w:val="-4"/>
          <w:sz w:val="32"/>
          <w:szCs w:val="32"/>
        </w:rPr>
        <w:t>《牙科复合树脂耐磨耗性能测试方法》。</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w:t>
      </w:r>
      <w:r w:rsidRPr="007317E9">
        <w:rPr>
          <w:rFonts w:eastAsia="楷体_GB2312"/>
          <w:sz w:val="32"/>
          <w:szCs w:val="32"/>
        </w:rPr>
        <w:t>YY/T 0308-</w:t>
      </w:r>
      <w:r>
        <w:rPr>
          <w:rFonts w:eastAsia="楷体_GB2312"/>
          <w:sz w:val="32"/>
          <w:szCs w:val="32"/>
        </w:rPr>
        <w:t>2015</w:t>
      </w:r>
      <w:r w:rsidRPr="007317E9">
        <w:rPr>
          <w:rFonts w:eastAsia="楷体_GB2312"/>
          <w:sz w:val="32"/>
          <w:szCs w:val="32"/>
        </w:rPr>
        <w:t>《医用透明质酸钠凝胶》</w:t>
      </w:r>
    </w:p>
    <w:p w:rsidR="004824D0" w:rsidRPr="007317E9" w:rsidRDefault="004824D0" w:rsidP="004824D0">
      <w:pPr>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本标准适用于辅助眼科手术、外科手术防粘连、填充增加组织容积等的医用透明质酸钠凝胶。本标准规定了医用透明质酸钠凝胶的分类、检验规则、标志和包装等要求。本标准代替</w:t>
      </w:r>
      <w:r w:rsidRPr="007317E9">
        <w:rPr>
          <w:rFonts w:eastAsia="仿宋_GB2312"/>
          <w:sz w:val="32"/>
          <w:szCs w:val="32"/>
        </w:rPr>
        <w:t>YY 0308-2004</w:t>
      </w:r>
      <w:r w:rsidRPr="007317E9">
        <w:rPr>
          <w:rFonts w:eastAsia="仿宋_GB2312"/>
          <w:sz w:val="32"/>
          <w:szCs w:val="32"/>
        </w:rPr>
        <w:t>《医用透明质酸钠凝胶》。</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w:t>
      </w:r>
      <w:r w:rsidRPr="007317E9">
        <w:rPr>
          <w:rFonts w:eastAsia="楷体_GB2312"/>
          <w:sz w:val="32"/>
          <w:szCs w:val="32"/>
        </w:rPr>
        <w:t>YY/T 0310-</w:t>
      </w:r>
      <w:r>
        <w:rPr>
          <w:rFonts w:eastAsia="楷体_GB2312"/>
          <w:sz w:val="32"/>
          <w:szCs w:val="32"/>
        </w:rPr>
        <w:t>2015</w:t>
      </w:r>
      <w:r w:rsidRPr="007317E9">
        <w:rPr>
          <w:rFonts w:eastAsia="楷体_GB2312"/>
          <w:sz w:val="32"/>
          <w:szCs w:val="32"/>
        </w:rPr>
        <w:t>《</w:t>
      </w:r>
      <w:r w:rsidRPr="007317E9">
        <w:rPr>
          <w:rFonts w:eastAsia="楷体_GB2312"/>
          <w:sz w:val="32"/>
          <w:szCs w:val="32"/>
        </w:rPr>
        <w:t>X</w:t>
      </w:r>
      <w:r w:rsidRPr="007317E9">
        <w:rPr>
          <w:rFonts w:eastAsia="楷体_GB2312"/>
          <w:sz w:val="32"/>
          <w:szCs w:val="32"/>
        </w:rPr>
        <w:t>射线计算机体层摄影设备通用技术条件》</w:t>
      </w:r>
    </w:p>
    <w:p w:rsidR="004824D0" w:rsidRPr="007317E9" w:rsidRDefault="004824D0" w:rsidP="004824D0">
      <w:pPr>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lastRenderedPageBreak/>
        <w:t>本标准适用于</w:t>
      </w:r>
      <w:r w:rsidRPr="007317E9">
        <w:rPr>
          <w:rFonts w:eastAsia="仿宋_GB2312"/>
          <w:sz w:val="32"/>
          <w:szCs w:val="32"/>
        </w:rPr>
        <w:t>X</w:t>
      </w:r>
      <w:r w:rsidRPr="007317E9">
        <w:rPr>
          <w:rFonts w:eastAsia="仿宋_GB2312"/>
          <w:sz w:val="32"/>
          <w:szCs w:val="32"/>
        </w:rPr>
        <w:t>射线计算机体层摄影设备（以下简称</w:t>
      </w:r>
      <w:r w:rsidRPr="007317E9">
        <w:rPr>
          <w:rFonts w:eastAsia="仿宋_GB2312"/>
          <w:sz w:val="32"/>
          <w:szCs w:val="32"/>
        </w:rPr>
        <w:t>CT</w:t>
      </w:r>
      <w:r w:rsidRPr="007317E9">
        <w:rPr>
          <w:rFonts w:eastAsia="仿宋_GB2312"/>
          <w:sz w:val="32"/>
          <w:szCs w:val="32"/>
        </w:rPr>
        <w:t>扫描装置），其中包括为放射治疗计划提供图像数据的</w:t>
      </w:r>
      <w:r w:rsidRPr="007317E9">
        <w:rPr>
          <w:rFonts w:eastAsia="仿宋_GB2312"/>
          <w:sz w:val="32"/>
          <w:szCs w:val="32"/>
        </w:rPr>
        <w:t>CT</w:t>
      </w:r>
      <w:r w:rsidRPr="007317E9">
        <w:rPr>
          <w:rFonts w:eastAsia="仿宋_GB2312"/>
          <w:sz w:val="32"/>
          <w:szCs w:val="32"/>
        </w:rPr>
        <w:t>扫描装置。本标准规定了</w:t>
      </w:r>
      <w:r w:rsidRPr="007317E9">
        <w:rPr>
          <w:rFonts w:eastAsia="仿宋_GB2312"/>
          <w:sz w:val="32"/>
          <w:szCs w:val="32"/>
        </w:rPr>
        <w:t>CT</w:t>
      </w:r>
      <w:r w:rsidRPr="007317E9">
        <w:rPr>
          <w:rFonts w:eastAsia="仿宋_GB2312"/>
          <w:sz w:val="32"/>
          <w:szCs w:val="32"/>
        </w:rPr>
        <w:t>扫描装置的术语、定义、分类、组成和试验方法等要求。本标准代替</w:t>
      </w:r>
      <w:r w:rsidRPr="007317E9">
        <w:rPr>
          <w:rFonts w:eastAsia="仿宋_GB2312"/>
          <w:sz w:val="32"/>
          <w:szCs w:val="32"/>
        </w:rPr>
        <w:t>YY 0310-2005</w:t>
      </w:r>
      <w:r w:rsidRPr="007317E9">
        <w:rPr>
          <w:rFonts w:eastAsia="仿宋_GB2312"/>
          <w:sz w:val="32"/>
          <w:szCs w:val="32"/>
        </w:rPr>
        <w:t>《</w:t>
      </w:r>
      <w:r w:rsidRPr="007317E9">
        <w:rPr>
          <w:rFonts w:eastAsia="仿宋_GB2312"/>
          <w:sz w:val="32"/>
          <w:szCs w:val="32"/>
        </w:rPr>
        <w:t>X</w:t>
      </w:r>
      <w:r w:rsidRPr="007317E9">
        <w:rPr>
          <w:rFonts w:eastAsia="仿宋_GB2312"/>
          <w:sz w:val="32"/>
          <w:szCs w:val="32"/>
        </w:rPr>
        <w:t>射线计算机体层摄影设备通用技术条件》。</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（七）</w:t>
      </w:r>
      <w:r w:rsidRPr="007317E9">
        <w:rPr>
          <w:rFonts w:eastAsia="楷体_GB2312"/>
          <w:sz w:val="32"/>
          <w:szCs w:val="32"/>
        </w:rPr>
        <w:t>YY/T 0328-</w:t>
      </w:r>
      <w:r>
        <w:rPr>
          <w:rFonts w:eastAsia="楷体_GB2312"/>
          <w:sz w:val="32"/>
          <w:szCs w:val="32"/>
        </w:rPr>
        <w:t>2015</w:t>
      </w:r>
      <w:r w:rsidRPr="007317E9">
        <w:rPr>
          <w:rFonts w:eastAsia="楷体_GB2312"/>
          <w:sz w:val="32"/>
          <w:szCs w:val="32"/>
        </w:rPr>
        <w:t>《一次性使用动静脉穿刺器》</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本标准适用于与血路和血液处理系统配套使用的一次性使</w:t>
      </w:r>
      <w:r w:rsidRPr="00DC42F8">
        <w:rPr>
          <w:rFonts w:eastAsia="仿宋_GB2312"/>
          <w:spacing w:val="-10"/>
          <w:sz w:val="32"/>
          <w:szCs w:val="32"/>
        </w:rPr>
        <w:t>用动静脉穿刺器。本标准规定了一次性使用动静脉穿刺器的要求，</w:t>
      </w:r>
      <w:r w:rsidRPr="007317E9">
        <w:rPr>
          <w:rFonts w:eastAsia="仿宋_GB2312"/>
          <w:sz w:val="32"/>
          <w:szCs w:val="32"/>
        </w:rPr>
        <w:t>以保证与所配套的血路和血液处理系统相适应。本标准代替</w:t>
      </w:r>
      <w:r w:rsidRPr="007317E9">
        <w:rPr>
          <w:rFonts w:eastAsia="仿宋_GB2312"/>
          <w:sz w:val="32"/>
          <w:szCs w:val="32"/>
        </w:rPr>
        <w:t>YY 0328-2002</w:t>
      </w:r>
      <w:r w:rsidRPr="007317E9">
        <w:rPr>
          <w:rFonts w:eastAsia="仿宋_GB2312"/>
          <w:sz w:val="32"/>
          <w:szCs w:val="32"/>
        </w:rPr>
        <w:t>《一次性使用机用采血器》。</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（八）</w:t>
      </w:r>
      <w:r w:rsidRPr="007317E9">
        <w:rPr>
          <w:rFonts w:eastAsia="楷体_GB2312"/>
          <w:sz w:val="32"/>
          <w:szCs w:val="32"/>
        </w:rPr>
        <w:t>YY/T 0330-</w:t>
      </w:r>
      <w:r>
        <w:rPr>
          <w:rFonts w:eastAsia="楷体_GB2312"/>
          <w:sz w:val="32"/>
          <w:szCs w:val="32"/>
        </w:rPr>
        <w:t>2015</w:t>
      </w:r>
      <w:r w:rsidRPr="007317E9">
        <w:rPr>
          <w:rFonts w:eastAsia="楷体_GB2312"/>
          <w:sz w:val="32"/>
          <w:szCs w:val="32"/>
        </w:rPr>
        <w:t>《医用脱脂棉》</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采用棉葵草棉属植物成熟种子的毛茸，经除去夹杂物，脱脂、漂白、加工而成的不含任何有色添加物质的医用脱脂棉。医用脱脂棉主要供医院临床作敷料用。本标准规定了医用脱脂棉的要求。本标准代替</w:t>
      </w:r>
      <w:r w:rsidRPr="007317E9">
        <w:rPr>
          <w:rFonts w:eastAsia="仿宋_GB2312"/>
          <w:sz w:val="32"/>
          <w:szCs w:val="32"/>
        </w:rPr>
        <w:t>YY 0330-2002</w:t>
      </w:r>
      <w:r w:rsidRPr="007317E9">
        <w:rPr>
          <w:rFonts w:eastAsia="仿宋_GB2312"/>
          <w:sz w:val="32"/>
          <w:szCs w:val="32"/>
        </w:rPr>
        <w:t>《医用脱脂棉》。</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（九）</w:t>
      </w:r>
      <w:r w:rsidRPr="007317E9">
        <w:rPr>
          <w:rFonts w:eastAsia="楷体_GB2312"/>
          <w:sz w:val="32"/>
          <w:szCs w:val="32"/>
        </w:rPr>
        <w:t>YY/T 0466.2-</w:t>
      </w:r>
      <w:r>
        <w:rPr>
          <w:rFonts w:eastAsia="楷体_GB2312"/>
          <w:sz w:val="32"/>
          <w:szCs w:val="32"/>
        </w:rPr>
        <w:t>2015</w:t>
      </w:r>
      <w:r w:rsidRPr="007317E9">
        <w:rPr>
          <w:rFonts w:eastAsia="楷体_GB2312"/>
          <w:sz w:val="32"/>
          <w:szCs w:val="32"/>
        </w:rPr>
        <w:t>《医疗器械</w:t>
      </w:r>
      <w:r w:rsidRPr="007317E9">
        <w:rPr>
          <w:rFonts w:eastAsia="楷体_GB2312"/>
          <w:sz w:val="32"/>
          <w:szCs w:val="32"/>
        </w:rPr>
        <w:t xml:space="preserve"> </w:t>
      </w:r>
      <w:r w:rsidRPr="007317E9">
        <w:rPr>
          <w:rFonts w:eastAsia="楷体_GB2312"/>
          <w:sz w:val="32"/>
          <w:szCs w:val="32"/>
        </w:rPr>
        <w:t>用于医疗器械标签、标记和提供信息的符号</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部分：符号的制订、选择和确认》</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本标准适用于提出和制订医疗器械标签、标记和提供信息的符号。本标准规定了用于医疗器械标签、标记和提供信息的符号的制订、选择和确认过程的要求。本标准部分代替</w:t>
      </w:r>
      <w:r w:rsidRPr="007317E9">
        <w:rPr>
          <w:rFonts w:eastAsia="仿宋_GB2312"/>
          <w:sz w:val="32"/>
          <w:szCs w:val="32"/>
        </w:rPr>
        <w:t>YY 0466-2003</w:t>
      </w:r>
      <w:r w:rsidRPr="007317E9">
        <w:rPr>
          <w:rFonts w:eastAsia="仿宋_GB2312"/>
          <w:sz w:val="32"/>
          <w:szCs w:val="32"/>
        </w:rPr>
        <w:t>《医疗器械</w:t>
      </w:r>
      <w:r w:rsidRPr="007317E9">
        <w:rPr>
          <w:rFonts w:eastAsia="仿宋_GB2312"/>
          <w:sz w:val="32"/>
          <w:szCs w:val="32"/>
        </w:rPr>
        <w:t xml:space="preserve"> </w:t>
      </w:r>
      <w:r w:rsidRPr="007317E9">
        <w:rPr>
          <w:rFonts w:eastAsia="仿宋_GB2312"/>
          <w:sz w:val="32"/>
          <w:szCs w:val="32"/>
        </w:rPr>
        <w:t>用于医疗器械标签、标记和提供信息的符号》。</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w:t>
      </w:r>
      <w:r w:rsidRPr="007317E9">
        <w:rPr>
          <w:rFonts w:eastAsia="楷体_GB2312"/>
          <w:sz w:val="32"/>
          <w:szCs w:val="32"/>
        </w:rPr>
        <w:t>YY/T 0468-</w:t>
      </w:r>
      <w:r>
        <w:rPr>
          <w:rFonts w:eastAsia="楷体_GB2312"/>
          <w:sz w:val="32"/>
          <w:szCs w:val="32"/>
        </w:rPr>
        <w:t>2015</w:t>
      </w:r>
      <w:r w:rsidRPr="007317E9">
        <w:rPr>
          <w:rFonts w:eastAsia="楷体_GB2312"/>
          <w:sz w:val="32"/>
          <w:szCs w:val="32"/>
        </w:rPr>
        <w:t>《医疗器械</w:t>
      </w:r>
      <w:r w:rsidRPr="007317E9">
        <w:rPr>
          <w:rFonts w:eastAsia="楷体_GB2312"/>
          <w:sz w:val="32"/>
          <w:szCs w:val="32"/>
        </w:rPr>
        <w:t xml:space="preserve"> </w:t>
      </w:r>
      <w:r w:rsidRPr="007317E9">
        <w:rPr>
          <w:rFonts w:eastAsia="楷体_GB2312"/>
          <w:sz w:val="32"/>
          <w:szCs w:val="32"/>
        </w:rPr>
        <w:t>质量管理</w:t>
      </w:r>
      <w:r w:rsidRPr="007317E9">
        <w:rPr>
          <w:rFonts w:eastAsia="楷体_GB2312"/>
          <w:sz w:val="32"/>
          <w:szCs w:val="32"/>
        </w:rPr>
        <w:t xml:space="preserve"> </w:t>
      </w:r>
      <w:r w:rsidRPr="007317E9">
        <w:rPr>
          <w:rFonts w:eastAsia="楷体_GB2312"/>
          <w:sz w:val="32"/>
          <w:szCs w:val="32"/>
        </w:rPr>
        <w:t>医疗器械术语</w:t>
      </w:r>
      <w:r w:rsidRPr="007317E9">
        <w:rPr>
          <w:rFonts w:eastAsia="楷体_GB2312"/>
          <w:sz w:val="32"/>
          <w:szCs w:val="32"/>
        </w:rPr>
        <w:lastRenderedPageBreak/>
        <w:t>系统数据结构》</w:t>
      </w:r>
    </w:p>
    <w:p w:rsidR="004824D0" w:rsidRPr="007317E9" w:rsidRDefault="004824D0" w:rsidP="004824D0">
      <w:pPr>
        <w:kinsoku w:val="0"/>
        <w:overflowPunct w:val="0"/>
        <w:autoSpaceDE w:val="0"/>
        <w:autoSpaceDN w:val="0"/>
        <w:snapToGrid w:val="0"/>
        <w:spacing w:line="600" w:lineRule="exact"/>
        <w:ind w:left="3" w:firstLineChars="200" w:firstLine="640"/>
        <w:contextualSpacing/>
        <w:rPr>
          <w:rFonts w:eastAsia="仿宋_GB2312"/>
          <w:sz w:val="32"/>
          <w:szCs w:val="32"/>
        </w:rPr>
      </w:pPr>
      <w:r w:rsidRPr="007317E9">
        <w:rPr>
          <w:rFonts w:eastAsia="仿宋_GB2312"/>
          <w:sz w:val="32"/>
          <w:szCs w:val="32"/>
        </w:rPr>
        <w:t>本标准适用于提供和交换医疗器械产品信息。本标准规定了医疗器械术语系统数据结构的规则和指南，以促进国际范围内医疗器械数据信息的交换。本标准代替</w:t>
      </w:r>
      <w:r w:rsidRPr="007317E9">
        <w:rPr>
          <w:rFonts w:eastAsia="仿宋_GB2312"/>
          <w:sz w:val="32"/>
          <w:szCs w:val="32"/>
        </w:rPr>
        <w:t>YY/T 0468-2003</w:t>
      </w:r>
      <w:r w:rsidRPr="007317E9">
        <w:rPr>
          <w:rFonts w:eastAsia="仿宋_GB2312"/>
          <w:sz w:val="32"/>
          <w:szCs w:val="32"/>
        </w:rPr>
        <w:t>《命名</w:t>
      </w:r>
      <w:r w:rsidRPr="007317E9">
        <w:rPr>
          <w:rFonts w:eastAsia="仿宋_GB2312"/>
          <w:sz w:val="32"/>
          <w:szCs w:val="32"/>
        </w:rPr>
        <w:t xml:space="preserve"> </w:t>
      </w:r>
      <w:r w:rsidRPr="007317E9">
        <w:rPr>
          <w:rFonts w:eastAsia="仿宋_GB2312"/>
          <w:sz w:val="32"/>
          <w:szCs w:val="32"/>
        </w:rPr>
        <w:t>用于管理资料交流的医疗器械命名系统规范》。</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（十一）</w:t>
      </w:r>
      <w:r w:rsidRPr="007317E9">
        <w:rPr>
          <w:rFonts w:eastAsia="楷体_GB2312"/>
          <w:sz w:val="32"/>
          <w:szCs w:val="32"/>
        </w:rPr>
        <w:t>YY/T 0583.1-</w:t>
      </w:r>
      <w:r>
        <w:rPr>
          <w:rFonts w:eastAsia="楷体_GB2312"/>
          <w:sz w:val="32"/>
          <w:szCs w:val="32"/>
        </w:rPr>
        <w:t>2015</w:t>
      </w:r>
      <w:r w:rsidRPr="007317E9">
        <w:rPr>
          <w:rFonts w:eastAsia="楷体_GB2312"/>
          <w:sz w:val="32"/>
          <w:szCs w:val="32"/>
        </w:rPr>
        <w:t>《一次性使用胸腔引流装置</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1</w:t>
      </w:r>
      <w:r w:rsidRPr="007317E9">
        <w:rPr>
          <w:rFonts w:eastAsia="楷体_GB2312"/>
          <w:sz w:val="32"/>
          <w:szCs w:val="32"/>
        </w:rPr>
        <w:t>部分：水封式》</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无菌供应的水封式一次性使用的胸腔引流装置。该装置既可进行重力引流，也可与负压吸引系统连接，实现吸引引流。本标准规定了无菌供应的水封式一次性使用的胸腔引流装置的要求。本标准不适用于插入病人胸腔的胸腔引流导管、干封式胸腔引流装置和带自体血回输系统的胸腔引流装置上自体血回输系统，也不适用于病人携带的引流装置。本标准代替</w:t>
      </w:r>
      <w:r w:rsidRPr="007317E9">
        <w:rPr>
          <w:rFonts w:eastAsia="仿宋_GB2312"/>
          <w:sz w:val="32"/>
          <w:szCs w:val="32"/>
        </w:rPr>
        <w:t>YY 0583-2005</w:t>
      </w:r>
      <w:r w:rsidRPr="007317E9">
        <w:rPr>
          <w:rFonts w:eastAsia="仿宋_GB2312"/>
          <w:sz w:val="32"/>
          <w:szCs w:val="32"/>
        </w:rPr>
        <w:t>《一次性使用胸腔引流装置</w:t>
      </w:r>
      <w:r w:rsidRPr="007317E9">
        <w:rPr>
          <w:rFonts w:eastAsia="仿宋_GB2312"/>
          <w:sz w:val="32"/>
          <w:szCs w:val="32"/>
        </w:rPr>
        <w:t xml:space="preserve"> </w:t>
      </w:r>
      <w:r w:rsidRPr="007317E9">
        <w:rPr>
          <w:rFonts w:eastAsia="仿宋_GB2312"/>
          <w:sz w:val="32"/>
          <w:szCs w:val="32"/>
        </w:rPr>
        <w:t>水封式》。</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（十二）</w:t>
      </w:r>
      <w:r w:rsidRPr="007317E9">
        <w:rPr>
          <w:rFonts w:eastAsia="楷体_GB2312"/>
          <w:sz w:val="32"/>
          <w:szCs w:val="32"/>
        </w:rPr>
        <w:t>YY/T 0593-</w:t>
      </w:r>
      <w:r>
        <w:rPr>
          <w:rFonts w:eastAsia="楷体_GB2312"/>
          <w:sz w:val="32"/>
          <w:szCs w:val="32"/>
        </w:rPr>
        <w:t>2015</w:t>
      </w:r>
      <w:r w:rsidRPr="007317E9">
        <w:rPr>
          <w:rFonts w:eastAsia="楷体_GB2312"/>
          <w:sz w:val="32"/>
          <w:szCs w:val="32"/>
        </w:rPr>
        <w:t>《超声经颅多普勒血流分析仪》</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本标准适用于超声经颅多普勒血流分析仪。本标准规定了超声经颅多普勒血流分析仪的术语、定义、产品分类、试验方法、检验规则、标志和使用说明等要求。本标准代替</w:t>
      </w:r>
      <w:r w:rsidRPr="007317E9">
        <w:rPr>
          <w:rFonts w:eastAsia="仿宋_GB2312"/>
          <w:sz w:val="32"/>
          <w:szCs w:val="32"/>
        </w:rPr>
        <w:t>YY 0593-2005</w:t>
      </w:r>
      <w:r w:rsidRPr="007317E9">
        <w:rPr>
          <w:rFonts w:eastAsia="仿宋_GB2312"/>
          <w:sz w:val="32"/>
          <w:szCs w:val="32"/>
        </w:rPr>
        <w:t>《超声经颅多普勒血流分析仪》。</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（十三）</w:t>
      </w:r>
      <w:r w:rsidRPr="007317E9">
        <w:rPr>
          <w:rFonts w:eastAsia="楷体_GB2312"/>
          <w:sz w:val="32"/>
          <w:szCs w:val="32"/>
        </w:rPr>
        <w:t>YY/T 0646-</w:t>
      </w:r>
      <w:r>
        <w:rPr>
          <w:rFonts w:eastAsia="楷体_GB2312"/>
          <w:sz w:val="32"/>
          <w:szCs w:val="32"/>
        </w:rPr>
        <w:t>2015</w:t>
      </w:r>
      <w:r w:rsidRPr="007317E9">
        <w:rPr>
          <w:rFonts w:eastAsia="楷体_GB2312"/>
          <w:sz w:val="32"/>
          <w:szCs w:val="32"/>
        </w:rPr>
        <w:t>《小型蒸汽灭菌器</w:t>
      </w:r>
      <w:r w:rsidRPr="007317E9">
        <w:rPr>
          <w:rFonts w:eastAsia="楷体_GB2312"/>
          <w:sz w:val="32"/>
          <w:szCs w:val="32"/>
        </w:rPr>
        <w:t xml:space="preserve"> </w:t>
      </w:r>
      <w:r w:rsidRPr="007317E9">
        <w:rPr>
          <w:rFonts w:eastAsia="楷体_GB2312"/>
          <w:sz w:val="32"/>
          <w:szCs w:val="32"/>
        </w:rPr>
        <w:t>自动控制型》</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本标准适用于由电加热产生蒸汽或外接蒸汽，其灭菌室容积</w:t>
      </w:r>
      <w:r w:rsidRPr="00DC42F8">
        <w:rPr>
          <w:rFonts w:eastAsia="仿宋_GB2312"/>
          <w:spacing w:val="-10"/>
          <w:sz w:val="32"/>
          <w:szCs w:val="32"/>
        </w:rPr>
        <w:t>不超过</w:t>
      </w:r>
      <w:r w:rsidRPr="00DC42F8">
        <w:rPr>
          <w:rFonts w:eastAsia="仿宋_GB2312"/>
          <w:spacing w:val="-10"/>
          <w:sz w:val="32"/>
          <w:szCs w:val="32"/>
        </w:rPr>
        <w:t>60L</w:t>
      </w:r>
      <w:r w:rsidRPr="00DC42F8">
        <w:rPr>
          <w:rFonts w:eastAsia="仿宋_GB2312"/>
          <w:spacing w:val="-10"/>
          <w:sz w:val="32"/>
          <w:szCs w:val="32"/>
        </w:rPr>
        <w:t>，且不能装载一个灭菌单元（</w:t>
      </w:r>
      <w:r w:rsidRPr="00DC42F8">
        <w:rPr>
          <w:rFonts w:eastAsia="仿宋_GB2312"/>
          <w:spacing w:val="-10"/>
          <w:sz w:val="32"/>
          <w:szCs w:val="32"/>
        </w:rPr>
        <w:t>300mm×300mm×600mm</w:t>
      </w:r>
      <w:r w:rsidRPr="00DC42F8">
        <w:rPr>
          <w:rFonts w:eastAsia="仿宋_GB2312"/>
          <w:spacing w:val="-10"/>
          <w:sz w:val="32"/>
          <w:szCs w:val="32"/>
        </w:rPr>
        <w:t>）</w:t>
      </w:r>
      <w:r w:rsidRPr="007317E9">
        <w:rPr>
          <w:rFonts w:eastAsia="仿宋_GB2312"/>
          <w:sz w:val="32"/>
          <w:szCs w:val="32"/>
        </w:rPr>
        <w:lastRenderedPageBreak/>
        <w:t>的自动控制型小型蒸汽灭菌器。本标准规定了自动控制型小型蒸汽灭菌器的分类、基本参数、试验方法和检验规则等要求。本标准不适用于密闭性液体的灭菌器、立式蒸汽灭菌器和手提式蒸汽灭菌器。本标准代替</w:t>
      </w:r>
      <w:r w:rsidRPr="007317E9">
        <w:rPr>
          <w:rFonts w:eastAsia="仿宋_GB2312"/>
          <w:sz w:val="32"/>
          <w:szCs w:val="32"/>
        </w:rPr>
        <w:t>YY 0646-2008</w:t>
      </w:r>
      <w:r w:rsidRPr="007317E9">
        <w:rPr>
          <w:rFonts w:eastAsia="仿宋_GB2312"/>
          <w:sz w:val="32"/>
          <w:szCs w:val="32"/>
        </w:rPr>
        <w:t>《小型蒸汽灭菌器</w:t>
      </w:r>
      <w:r w:rsidRPr="007317E9">
        <w:rPr>
          <w:rFonts w:eastAsia="仿宋_GB2312"/>
          <w:sz w:val="32"/>
          <w:szCs w:val="32"/>
        </w:rPr>
        <w:t xml:space="preserve"> </w:t>
      </w:r>
      <w:r w:rsidRPr="007317E9">
        <w:rPr>
          <w:rFonts w:eastAsia="仿宋_GB2312"/>
          <w:sz w:val="32"/>
          <w:szCs w:val="32"/>
        </w:rPr>
        <w:t>自动控制型》。</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（十四）</w:t>
      </w:r>
      <w:r w:rsidRPr="007317E9">
        <w:rPr>
          <w:rFonts w:eastAsia="楷体_GB2312"/>
          <w:sz w:val="32"/>
          <w:szCs w:val="32"/>
        </w:rPr>
        <w:t>YY/T 0771.4-</w:t>
      </w:r>
      <w:r>
        <w:rPr>
          <w:rFonts w:eastAsia="楷体_GB2312"/>
          <w:sz w:val="32"/>
          <w:szCs w:val="32"/>
        </w:rPr>
        <w:t>2015</w:t>
      </w:r>
      <w:r w:rsidRPr="007317E9">
        <w:rPr>
          <w:rFonts w:eastAsia="楷体_GB2312"/>
          <w:sz w:val="32"/>
          <w:szCs w:val="32"/>
        </w:rPr>
        <w:t>《动物源医疗器械</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4</w:t>
      </w:r>
      <w:r w:rsidRPr="007317E9">
        <w:rPr>
          <w:rFonts w:eastAsia="楷体_GB2312"/>
          <w:sz w:val="32"/>
          <w:szCs w:val="32"/>
        </w:rPr>
        <w:t>部分：传播性海绵状脑病（</w:t>
      </w:r>
      <w:r w:rsidRPr="007317E9">
        <w:rPr>
          <w:rFonts w:eastAsia="楷体_GB2312"/>
          <w:sz w:val="32"/>
          <w:szCs w:val="32"/>
        </w:rPr>
        <w:t>TSE</w:t>
      </w:r>
      <w:r w:rsidRPr="007317E9">
        <w:rPr>
          <w:rFonts w:eastAsia="楷体_GB2312"/>
          <w:sz w:val="32"/>
          <w:szCs w:val="32"/>
        </w:rPr>
        <w:t>）因子的去除和</w:t>
      </w:r>
      <w:r w:rsidRPr="007317E9">
        <w:rPr>
          <w:rFonts w:eastAsia="楷体_GB2312"/>
          <w:sz w:val="32"/>
          <w:szCs w:val="32"/>
        </w:rPr>
        <w:t>/</w:t>
      </w:r>
      <w:r w:rsidRPr="007317E9">
        <w:rPr>
          <w:rFonts w:eastAsia="楷体_GB2312"/>
          <w:sz w:val="32"/>
          <w:szCs w:val="32"/>
        </w:rPr>
        <w:t>或灭活及其过程确认分析的原则》</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本标准适用于对无活力动物组织来源的医疗器械加工过程是否有助于减少传播性海绵状脑病（</w:t>
      </w:r>
      <w:r w:rsidRPr="007317E9">
        <w:rPr>
          <w:rFonts w:eastAsia="仿宋_GB2312"/>
          <w:sz w:val="32"/>
          <w:szCs w:val="32"/>
        </w:rPr>
        <w:t>TSE</w:t>
      </w:r>
      <w:r w:rsidRPr="007317E9">
        <w:rPr>
          <w:rFonts w:eastAsia="仿宋_GB2312"/>
          <w:sz w:val="32"/>
          <w:szCs w:val="32"/>
        </w:rPr>
        <w:t>）的医源性传播风险的</w:t>
      </w:r>
      <w:r w:rsidRPr="00DC42F8">
        <w:rPr>
          <w:rFonts w:eastAsia="仿宋_GB2312"/>
          <w:spacing w:val="-10"/>
          <w:sz w:val="32"/>
          <w:szCs w:val="32"/>
        </w:rPr>
        <w:t>确认。本标准规定了动物源医疗器械中传播性海绵状脑病（</w:t>
      </w:r>
      <w:r w:rsidRPr="00DC42F8">
        <w:rPr>
          <w:rFonts w:eastAsia="仿宋_GB2312"/>
          <w:spacing w:val="-10"/>
          <w:sz w:val="32"/>
          <w:szCs w:val="32"/>
        </w:rPr>
        <w:t>TSE</w:t>
      </w:r>
      <w:r w:rsidRPr="00DC42F8">
        <w:rPr>
          <w:rFonts w:eastAsia="仿宋_GB2312"/>
          <w:spacing w:val="-10"/>
          <w:sz w:val="32"/>
          <w:szCs w:val="32"/>
        </w:rPr>
        <w:t>）</w:t>
      </w:r>
      <w:r w:rsidRPr="007317E9">
        <w:rPr>
          <w:rFonts w:eastAsia="仿宋_GB2312"/>
          <w:sz w:val="32"/>
          <w:szCs w:val="32"/>
        </w:rPr>
        <w:t>因子的去除和</w:t>
      </w:r>
      <w:r w:rsidRPr="007317E9">
        <w:rPr>
          <w:rFonts w:eastAsia="仿宋_GB2312"/>
          <w:sz w:val="32"/>
          <w:szCs w:val="32"/>
        </w:rPr>
        <w:t>/</w:t>
      </w:r>
      <w:r w:rsidRPr="007317E9">
        <w:rPr>
          <w:rFonts w:eastAsia="仿宋_GB2312"/>
          <w:sz w:val="32"/>
          <w:szCs w:val="32"/>
        </w:rPr>
        <w:t>或灭活及其过程确认分析的原则。</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（十五）</w:t>
      </w:r>
      <w:r w:rsidRPr="007317E9">
        <w:rPr>
          <w:rFonts w:eastAsia="楷体_GB2312"/>
          <w:sz w:val="32"/>
          <w:szCs w:val="32"/>
        </w:rPr>
        <w:t>YY/T 0803.4-</w:t>
      </w:r>
      <w:r>
        <w:rPr>
          <w:rFonts w:eastAsia="楷体_GB2312"/>
          <w:sz w:val="32"/>
          <w:szCs w:val="32"/>
        </w:rPr>
        <w:t>2015</w:t>
      </w:r>
      <w:r w:rsidRPr="007317E9">
        <w:rPr>
          <w:rFonts w:eastAsia="楷体_GB2312"/>
          <w:sz w:val="32"/>
          <w:szCs w:val="32"/>
        </w:rPr>
        <w:t>《牙科学</w:t>
      </w:r>
      <w:r w:rsidRPr="007317E9">
        <w:rPr>
          <w:rFonts w:eastAsia="楷体_GB2312"/>
          <w:sz w:val="32"/>
          <w:szCs w:val="32"/>
        </w:rPr>
        <w:t xml:space="preserve"> </w:t>
      </w:r>
      <w:r w:rsidRPr="007317E9">
        <w:rPr>
          <w:rFonts w:eastAsia="楷体_GB2312"/>
          <w:sz w:val="32"/>
          <w:szCs w:val="32"/>
        </w:rPr>
        <w:t>根管器械</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4</w:t>
      </w:r>
      <w:r w:rsidRPr="007317E9">
        <w:rPr>
          <w:rFonts w:eastAsia="楷体_GB2312"/>
          <w:sz w:val="32"/>
          <w:szCs w:val="32"/>
        </w:rPr>
        <w:t>部分：辅助器械》</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本标准适用于除扩大器、加压器以及塑形、清洁器械以外的手持式或机用式根管器械。本标准规定了</w:t>
      </w:r>
      <w:r w:rsidRPr="007317E9">
        <w:rPr>
          <w:rFonts w:eastAsia="仿宋_GB2312"/>
          <w:sz w:val="32"/>
          <w:szCs w:val="32"/>
        </w:rPr>
        <w:t>YY 0803.1</w:t>
      </w:r>
      <w:r w:rsidRPr="007317E9">
        <w:rPr>
          <w:rFonts w:eastAsia="仿宋_GB2312" w:hint="eastAsia"/>
          <w:sz w:val="32"/>
          <w:szCs w:val="32"/>
        </w:rPr>
        <w:t>-2010</w:t>
      </w:r>
      <w:r w:rsidRPr="007317E9">
        <w:rPr>
          <w:rFonts w:eastAsia="仿宋_GB2312"/>
          <w:sz w:val="32"/>
          <w:szCs w:val="32"/>
        </w:rPr>
        <w:t>、</w:t>
      </w:r>
      <w:r w:rsidRPr="007317E9">
        <w:rPr>
          <w:rFonts w:eastAsia="仿宋_GB2312"/>
          <w:sz w:val="32"/>
          <w:szCs w:val="32"/>
        </w:rPr>
        <w:t>YY/T 0803.2</w:t>
      </w:r>
      <w:r w:rsidRPr="007317E9">
        <w:rPr>
          <w:rFonts w:eastAsia="仿宋_GB2312" w:hint="eastAsia"/>
          <w:sz w:val="32"/>
          <w:szCs w:val="32"/>
        </w:rPr>
        <w:t>-2010</w:t>
      </w:r>
      <w:r w:rsidRPr="007317E9">
        <w:rPr>
          <w:rFonts w:eastAsia="仿宋_GB2312"/>
          <w:sz w:val="32"/>
          <w:szCs w:val="32"/>
        </w:rPr>
        <w:t>、</w:t>
      </w:r>
      <w:r w:rsidRPr="007317E9">
        <w:rPr>
          <w:rFonts w:eastAsia="仿宋_GB2312"/>
          <w:sz w:val="32"/>
          <w:szCs w:val="32"/>
        </w:rPr>
        <w:t>YY 0803.3</w:t>
      </w:r>
      <w:r w:rsidRPr="007317E9">
        <w:rPr>
          <w:rFonts w:eastAsia="仿宋_GB2312" w:hint="eastAsia"/>
          <w:sz w:val="32"/>
          <w:szCs w:val="32"/>
        </w:rPr>
        <w:t>-2010</w:t>
      </w:r>
      <w:r w:rsidRPr="007317E9">
        <w:rPr>
          <w:rFonts w:eastAsia="仿宋_GB2312"/>
          <w:sz w:val="32"/>
          <w:szCs w:val="32"/>
        </w:rPr>
        <w:t>或</w:t>
      </w:r>
      <w:r w:rsidRPr="007317E9">
        <w:rPr>
          <w:rFonts w:eastAsia="仿宋_GB2312"/>
          <w:sz w:val="32"/>
          <w:szCs w:val="32"/>
        </w:rPr>
        <w:t>ISO 3630-5:2011</w:t>
      </w:r>
      <w:r w:rsidRPr="007317E9">
        <w:rPr>
          <w:rFonts w:eastAsia="仿宋_GB2312"/>
          <w:sz w:val="32"/>
          <w:szCs w:val="32"/>
        </w:rPr>
        <w:t>中没有提到的手持式或者机用式根管器械的要求以及测试方法</w:t>
      </w:r>
      <w:r w:rsidRPr="007317E9">
        <w:rPr>
          <w:rFonts w:eastAsia="仿宋_GB2312"/>
          <w:sz w:val="32"/>
          <w:szCs w:val="32"/>
        </w:rPr>
        <w:t>,</w:t>
      </w:r>
      <w:r w:rsidRPr="007317E9">
        <w:rPr>
          <w:rFonts w:eastAsia="仿宋_GB2312"/>
          <w:sz w:val="32"/>
          <w:szCs w:val="32"/>
        </w:rPr>
        <w:t>也规定了器械的规格、产品标识、安全注意事项、说明书和标签等要求。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（十六）</w:t>
      </w:r>
      <w:r w:rsidRPr="007317E9">
        <w:rPr>
          <w:rFonts w:eastAsia="楷体_GB2312"/>
          <w:sz w:val="32"/>
          <w:szCs w:val="32"/>
        </w:rPr>
        <w:t>YY/T 0873.6-</w:t>
      </w:r>
      <w:r>
        <w:rPr>
          <w:rFonts w:eastAsia="楷体_GB2312"/>
          <w:sz w:val="32"/>
          <w:szCs w:val="32"/>
        </w:rPr>
        <w:t>2015</w:t>
      </w:r>
      <w:r w:rsidRPr="007317E9">
        <w:rPr>
          <w:rFonts w:eastAsia="楷体_GB2312"/>
          <w:sz w:val="32"/>
          <w:szCs w:val="32"/>
        </w:rPr>
        <w:t>《牙科学</w:t>
      </w:r>
      <w:r w:rsidRPr="007317E9">
        <w:rPr>
          <w:rFonts w:eastAsia="楷体_GB2312"/>
          <w:sz w:val="32"/>
          <w:szCs w:val="32"/>
        </w:rPr>
        <w:t xml:space="preserve"> </w:t>
      </w:r>
      <w:r w:rsidRPr="007317E9">
        <w:rPr>
          <w:rFonts w:eastAsia="楷体_GB2312"/>
          <w:sz w:val="32"/>
          <w:szCs w:val="32"/>
        </w:rPr>
        <w:t>旋转器械的数字编码系统</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6</w:t>
      </w:r>
      <w:r w:rsidRPr="007317E9">
        <w:rPr>
          <w:rFonts w:eastAsia="楷体_GB2312"/>
          <w:sz w:val="32"/>
          <w:szCs w:val="32"/>
        </w:rPr>
        <w:t>部分：研磨器械的特征》</w:t>
      </w:r>
    </w:p>
    <w:p w:rsidR="004824D0" w:rsidRPr="007317E9" w:rsidRDefault="004824D0" w:rsidP="004824D0">
      <w:pPr>
        <w:kinsoku w:val="0"/>
        <w:overflowPunct w:val="0"/>
        <w:autoSpaceDE w:val="0"/>
        <w:autoSpaceDN w:val="0"/>
        <w:snapToGrid w:val="0"/>
        <w:spacing w:line="600" w:lineRule="exact"/>
        <w:ind w:left="3" w:firstLineChars="200" w:firstLine="640"/>
        <w:contextualSpacing/>
        <w:rPr>
          <w:rFonts w:eastAsia="仿宋_GB2312"/>
          <w:sz w:val="32"/>
          <w:szCs w:val="32"/>
        </w:rPr>
      </w:pPr>
      <w:r w:rsidRPr="007317E9">
        <w:rPr>
          <w:rFonts w:eastAsia="仿宋_GB2312"/>
          <w:sz w:val="32"/>
          <w:szCs w:val="32"/>
        </w:rPr>
        <w:t>本标准适用于牙科旋转器械中的研磨器械和具有研磨作用</w:t>
      </w:r>
      <w:r w:rsidRPr="007317E9">
        <w:rPr>
          <w:rFonts w:eastAsia="仿宋_GB2312"/>
          <w:sz w:val="32"/>
          <w:szCs w:val="32"/>
        </w:rPr>
        <w:lastRenderedPageBreak/>
        <w:t>的牙科抛光器械。本标准规定了用于牙科旋转器械中研磨器械特征的编码数字，即位于</w:t>
      </w:r>
      <w:r w:rsidRPr="007317E9">
        <w:rPr>
          <w:rFonts w:eastAsia="仿宋_GB2312"/>
          <w:sz w:val="32"/>
          <w:szCs w:val="32"/>
        </w:rPr>
        <w:t>15</w:t>
      </w:r>
      <w:r w:rsidRPr="007317E9">
        <w:rPr>
          <w:rFonts w:eastAsia="仿宋_GB2312"/>
          <w:sz w:val="32"/>
          <w:szCs w:val="32"/>
        </w:rPr>
        <w:t>位全数组的第</w:t>
      </w:r>
      <w:r w:rsidRPr="007317E9">
        <w:rPr>
          <w:rFonts w:eastAsia="仿宋_GB2312"/>
          <w:sz w:val="32"/>
          <w:szCs w:val="32"/>
        </w:rPr>
        <w:t>4</w:t>
      </w:r>
      <w:r w:rsidRPr="007317E9">
        <w:rPr>
          <w:rFonts w:eastAsia="仿宋_GB2312"/>
          <w:sz w:val="32"/>
          <w:szCs w:val="32"/>
        </w:rPr>
        <w:t>组的</w:t>
      </w:r>
      <w:r w:rsidRPr="007317E9">
        <w:rPr>
          <w:rFonts w:eastAsia="仿宋_GB2312"/>
          <w:sz w:val="32"/>
          <w:szCs w:val="32"/>
        </w:rPr>
        <w:t>3</w:t>
      </w:r>
      <w:r w:rsidRPr="007317E9">
        <w:rPr>
          <w:rFonts w:eastAsia="仿宋_GB2312"/>
          <w:sz w:val="32"/>
          <w:szCs w:val="32"/>
        </w:rPr>
        <w:t>位数，其编码原则在</w:t>
      </w:r>
      <w:r w:rsidRPr="007317E9">
        <w:rPr>
          <w:rFonts w:eastAsia="仿宋_GB2312"/>
          <w:sz w:val="32"/>
          <w:szCs w:val="32"/>
        </w:rPr>
        <w:t>YY/T 0873.1</w:t>
      </w:r>
      <w:r w:rsidRPr="007317E9">
        <w:rPr>
          <w:rFonts w:eastAsia="仿宋_GB2312" w:hint="eastAsia"/>
          <w:sz w:val="32"/>
          <w:szCs w:val="32"/>
        </w:rPr>
        <w:t>-2013</w:t>
      </w:r>
      <w:r w:rsidRPr="007317E9">
        <w:rPr>
          <w:rFonts w:eastAsia="仿宋_GB2312"/>
          <w:sz w:val="32"/>
          <w:szCs w:val="32"/>
        </w:rPr>
        <w:t>和</w:t>
      </w:r>
      <w:r w:rsidRPr="007317E9">
        <w:rPr>
          <w:rFonts w:eastAsia="仿宋_GB2312"/>
          <w:sz w:val="32"/>
          <w:szCs w:val="32"/>
        </w:rPr>
        <w:t>YY/T 0873.2</w:t>
      </w:r>
      <w:r w:rsidRPr="007317E9">
        <w:rPr>
          <w:rFonts w:eastAsia="仿宋_GB2312" w:hint="eastAsia"/>
          <w:sz w:val="32"/>
          <w:szCs w:val="32"/>
        </w:rPr>
        <w:t>-</w:t>
      </w:r>
      <w:r>
        <w:rPr>
          <w:rFonts w:eastAsia="仿宋_GB2312" w:hint="eastAsia"/>
          <w:sz w:val="32"/>
          <w:szCs w:val="32"/>
        </w:rPr>
        <w:t>2014</w:t>
      </w:r>
      <w:r w:rsidRPr="007317E9">
        <w:rPr>
          <w:rFonts w:eastAsia="仿宋_GB2312"/>
          <w:sz w:val="32"/>
          <w:szCs w:val="32"/>
        </w:rPr>
        <w:t>中给予说明。</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（十七）</w:t>
      </w:r>
      <w:r w:rsidRPr="007317E9">
        <w:rPr>
          <w:rFonts w:eastAsia="楷体_GB2312"/>
          <w:sz w:val="32"/>
          <w:szCs w:val="32"/>
        </w:rPr>
        <w:t>YY/T 0878.2-</w:t>
      </w:r>
      <w:r>
        <w:rPr>
          <w:rFonts w:eastAsia="楷体_GB2312"/>
          <w:sz w:val="32"/>
          <w:szCs w:val="32"/>
        </w:rPr>
        <w:t>2015</w:t>
      </w:r>
      <w:r w:rsidRPr="007317E9">
        <w:rPr>
          <w:rFonts w:eastAsia="楷体_GB2312"/>
          <w:sz w:val="32"/>
          <w:szCs w:val="32"/>
        </w:rPr>
        <w:t>《医疗器械补体激活试验</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部分：血清旁路途径补体激活》</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本标准适用于固态样品的补体激活试验。本标准规定了医疗器械体外旁路途径补体激活作用的试验方法。本标准中的</w:t>
      </w:r>
      <w:r w:rsidRPr="007317E9">
        <w:rPr>
          <w:rFonts w:eastAsia="仿宋_GB2312"/>
          <w:sz w:val="32"/>
          <w:szCs w:val="32"/>
        </w:rPr>
        <w:t>“</w:t>
      </w:r>
      <w:r w:rsidRPr="007317E9">
        <w:rPr>
          <w:rFonts w:eastAsia="仿宋_GB2312"/>
          <w:sz w:val="32"/>
          <w:szCs w:val="32"/>
        </w:rPr>
        <w:t>血清</w:t>
      </w:r>
      <w:r w:rsidRPr="007317E9">
        <w:rPr>
          <w:rFonts w:eastAsia="仿宋_GB2312"/>
          <w:sz w:val="32"/>
          <w:szCs w:val="32"/>
        </w:rPr>
        <w:t>”</w:t>
      </w:r>
      <w:r w:rsidRPr="007317E9">
        <w:rPr>
          <w:rFonts w:eastAsia="仿宋_GB2312"/>
          <w:sz w:val="32"/>
          <w:szCs w:val="32"/>
        </w:rPr>
        <w:t>和</w:t>
      </w:r>
      <w:r w:rsidRPr="007317E9">
        <w:rPr>
          <w:rFonts w:eastAsia="仿宋_GB2312"/>
          <w:sz w:val="32"/>
          <w:szCs w:val="32"/>
        </w:rPr>
        <w:t>“</w:t>
      </w:r>
      <w:r w:rsidRPr="007317E9">
        <w:rPr>
          <w:rFonts w:eastAsia="仿宋_GB2312"/>
          <w:sz w:val="32"/>
          <w:szCs w:val="32"/>
        </w:rPr>
        <w:t>补体</w:t>
      </w:r>
      <w:r w:rsidRPr="007317E9">
        <w:rPr>
          <w:rFonts w:eastAsia="仿宋_GB2312"/>
          <w:sz w:val="32"/>
          <w:szCs w:val="32"/>
        </w:rPr>
        <w:t>”</w:t>
      </w:r>
      <w:r w:rsidRPr="007317E9">
        <w:rPr>
          <w:rFonts w:eastAsia="仿宋_GB2312"/>
          <w:sz w:val="32"/>
          <w:szCs w:val="32"/>
        </w:rPr>
        <w:t>可通用，意指将血清用作补体来源。</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（十八）</w:t>
      </w:r>
      <w:r w:rsidRPr="007317E9">
        <w:rPr>
          <w:rFonts w:eastAsia="楷体_GB2312"/>
          <w:sz w:val="32"/>
          <w:szCs w:val="32"/>
        </w:rPr>
        <w:t>YY/T 0879.2-</w:t>
      </w:r>
      <w:r>
        <w:rPr>
          <w:rFonts w:eastAsia="楷体_GB2312"/>
          <w:sz w:val="32"/>
          <w:szCs w:val="32"/>
        </w:rPr>
        <w:t>2015</w:t>
      </w:r>
      <w:r w:rsidRPr="007317E9">
        <w:rPr>
          <w:rFonts w:eastAsia="楷体_GB2312"/>
          <w:sz w:val="32"/>
          <w:szCs w:val="32"/>
        </w:rPr>
        <w:t>《医疗器械致敏反应试验</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部分：小鼠局部淋巴结试验（</w:t>
      </w:r>
      <w:r w:rsidRPr="007317E9">
        <w:rPr>
          <w:rFonts w:eastAsia="楷体_GB2312"/>
          <w:sz w:val="32"/>
          <w:szCs w:val="32"/>
        </w:rPr>
        <w:t>LLNA</w:t>
      </w:r>
      <w:r w:rsidRPr="007317E9">
        <w:rPr>
          <w:rFonts w:eastAsia="楷体_GB2312"/>
          <w:sz w:val="32"/>
          <w:szCs w:val="32"/>
        </w:rPr>
        <w:t>）</w:t>
      </w:r>
      <w:r w:rsidRPr="007317E9">
        <w:rPr>
          <w:rFonts w:eastAsia="楷体_GB2312"/>
          <w:sz w:val="32"/>
          <w:szCs w:val="32"/>
        </w:rPr>
        <w:t>BrdU-ELISA</w:t>
      </w:r>
      <w:r w:rsidRPr="007317E9">
        <w:rPr>
          <w:rFonts w:eastAsia="楷体_GB2312"/>
          <w:sz w:val="32"/>
          <w:szCs w:val="32"/>
        </w:rPr>
        <w:t>法》</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本标准适用于医疗器械或材料致敏反应试验，是豚鼠致敏试验的一种替代性方法，具有一定的局限性。本标准规定了医疗器械或材料致敏反应的试验方法。</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（十九）</w:t>
      </w:r>
      <w:r w:rsidRPr="007317E9">
        <w:rPr>
          <w:rFonts w:eastAsia="楷体_GB2312"/>
          <w:sz w:val="32"/>
          <w:szCs w:val="32"/>
        </w:rPr>
        <w:t>YY/T 0912-</w:t>
      </w:r>
      <w:r>
        <w:rPr>
          <w:rFonts w:eastAsia="楷体_GB2312"/>
          <w:sz w:val="32"/>
          <w:szCs w:val="32"/>
        </w:rPr>
        <w:t>2015</w:t>
      </w:r>
      <w:r w:rsidRPr="007317E9">
        <w:rPr>
          <w:rFonts w:eastAsia="楷体_GB2312"/>
          <w:sz w:val="32"/>
          <w:szCs w:val="32"/>
        </w:rPr>
        <w:t>《牙科学</w:t>
      </w:r>
      <w:r w:rsidRPr="007317E9">
        <w:rPr>
          <w:rFonts w:eastAsia="楷体_GB2312"/>
          <w:sz w:val="32"/>
          <w:szCs w:val="32"/>
        </w:rPr>
        <w:t xml:space="preserve"> </w:t>
      </w:r>
      <w:r w:rsidRPr="007317E9">
        <w:rPr>
          <w:rFonts w:eastAsia="楷体_GB2312"/>
          <w:sz w:val="32"/>
          <w:szCs w:val="32"/>
        </w:rPr>
        <w:t>钎焊材料》</w:t>
      </w:r>
    </w:p>
    <w:p w:rsidR="004824D0" w:rsidRPr="007317E9" w:rsidRDefault="004824D0" w:rsidP="004824D0">
      <w:pPr>
        <w:tabs>
          <w:tab w:val="center" w:pos="4201"/>
          <w:tab w:val="right" w:leader="dot" w:pos="9298"/>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本标准适用于制备金属修复体的钎焊材料。本标准规定了用于制备钎焊金属修复体的钎焊材料的性能和试验方法等要求。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（二十）</w:t>
      </w:r>
      <w:r w:rsidRPr="007317E9">
        <w:rPr>
          <w:rFonts w:eastAsia="楷体_GB2312"/>
          <w:sz w:val="32"/>
          <w:szCs w:val="32"/>
        </w:rPr>
        <w:t>YY/T 0913-</w:t>
      </w:r>
      <w:r>
        <w:rPr>
          <w:rFonts w:eastAsia="楷体_GB2312"/>
          <w:sz w:val="32"/>
          <w:szCs w:val="32"/>
        </w:rPr>
        <w:t>2015</w:t>
      </w:r>
      <w:r w:rsidRPr="007317E9">
        <w:rPr>
          <w:rFonts w:eastAsia="楷体_GB2312"/>
          <w:sz w:val="32"/>
          <w:szCs w:val="32"/>
        </w:rPr>
        <w:t>《牙科</w:t>
      </w:r>
      <w:r w:rsidRPr="007317E9">
        <w:rPr>
          <w:rFonts w:eastAsia="楷体_GB2312"/>
          <w:sz w:val="32"/>
          <w:szCs w:val="32"/>
        </w:rPr>
        <w:t xml:space="preserve"> </w:t>
      </w:r>
      <w:r w:rsidRPr="007317E9">
        <w:rPr>
          <w:rFonts w:eastAsia="楷体_GB2312"/>
          <w:sz w:val="32"/>
          <w:szCs w:val="32"/>
        </w:rPr>
        <w:t>旋转器械用心轴》</w:t>
      </w:r>
      <w:r w:rsidRPr="007317E9">
        <w:rPr>
          <w:rFonts w:eastAsia="楷体_GB2312"/>
          <w:sz w:val="32"/>
          <w:szCs w:val="32"/>
        </w:rPr>
        <w:tab/>
      </w:r>
    </w:p>
    <w:p w:rsidR="004824D0" w:rsidRPr="007317E9" w:rsidRDefault="004824D0" w:rsidP="004824D0">
      <w:pPr>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本标准适用于牙科用切盘和抛光器械的心轴。本标准规定了适用于牙科用切盘和抛光器械的心轴的试验和包装标签等要求。本标准使用了</w:t>
      </w:r>
      <w:r w:rsidRPr="007317E9">
        <w:rPr>
          <w:rFonts w:eastAsia="仿宋_GB2312"/>
          <w:sz w:val="32"/>
          <w:szCs w:val="32"/>
        </w:rPr>
        <w:t>YY/T 0873</w:t>
      </w:r>
      <w:r w:rsidRPr="007317E9">
        <w:rPr>
          <w:rFonts w:eastAsia="仿宋_GB2312"/>
          <w:sz w:val="32"/>
          <w:szCs w:val="32"/>
        </w:rPr>
        <w:t>（所有部分标准）</w:t>
      </w:r>
      <w:r w:rsidRPr="007317E9">
        <w:rPr>
          <w:rFonts w:eastAsia="仿宋_GB2312"/>
          <w:sz w:val="32"/>
          <w:szCs w:val="32"/>
        </w:rPr>
        <w:t>[ISO 6360</w:t>
      </w:r>
      <w:r w:rsidRPr="007317E9">
        <w:rPr>
          <w:rFonts w:eastAsia="仿宋_GB2312"/>
          <w:sz w:val="32"/>
          <w:szCs w:val="32"/>
        </w:rPr>
        <w:t>（所有部分标准）</w:t>
      </w:r>
      <w:r w:rsidRPr="007317E9">
        <w:rPr>
          <w:rFonts w:eastAsia="仿宋_GB2312"/>
          <w:sz w:val="32"/>
          <w:szCs w:val="32"/>
        </w:rPr>
        <w:t>]</w:t>
      </w:r>
      <w:r w:rsidRPr="007317E9">
        <w:rPr>
          <w:rFonts w:eastAsia="仿宋_GB2312"/>
          <w:sz w:val="32"/>
          <w:szCs w:val="32"/>
        </w:rPr>
        <w:t>中的编码系统，该</w:t>
      </w:r>
      <w:r w:rsidRPr="007317E9">
        <w:rPr>
          <w:rFonts w:eastAsia="仿宋_GB2312"/>
          <w:sz w:val="32"/>
          <w:szCs w:val="32"/>
        </w:rPr>
        <w:t>15</w:t>
      </w:r>
      <w:r w:rsidRPr="007317E9">
        <w:rPr>
          <w:rFonts w:eastAsia="仿宋_GB2312"/>
          <w:sz w:val="32"/>
          <w:szCs w:val="32"/>
        </w:rPr>
        <w:t>位全数组的编码系统用于标记所有类型的牙科旋转器械。</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lastRenderedPageBreak/>
        <w:t>（二十一）</w:t>
      </w:r>
      <w:r w:rsidRPr="007317E9">
        <w:rPr>
          <w:rFonts w:eastAsia="楷体_GB2312"/>
          <w:sz w:val="32"/>
          <w:szCs w:val="32"/>
        </w:rPr>
        <w:t>YY/T 0914-</w:t>
      </w:r>
      <w:r>
        <w:rPr>
          <w:rFonts w:eastAsia="楷体_GB2312"/>
          <w:sz w:val="32"/>
          <w:szCs w:val="32"/>
        </w:rPr>
        <w:t>2015</w:t>
      </w:r>
      <w:r w:rsidRPr="007317E9">
        <w:rPr>
          <w:rFonts w:eastAsia="楷体_GB2312"/>
          <w:sz w:val="32"/>
          <w:szCs w:val="32"/>
        </w:rPr>
        <w:t>《牙科学</w:t>
      </w:r>
      <w:r w:rsidRPr="007317E9">
        <w:rPr>
          <w:rFonts w:eastAsia="楷体_GB2312"/>
          <w:sz w:val="32"/>
          <w:szCs w:val="32"/>
        </w:rPr>
        <w:t xml:space="preserve"> </w:t>
      </w:r>
      <w:r w:rsidRPr="007317E9">
        <w:rPr>
          <w:rFonts w:eastAsia="楷体_GB2312"/>
          <w:sz w:val="32"/>
          <w:szCs w:val="32"/>
        </w:rPr>
        <w:t>激光焊接》</w:t>
      </w:r>
    </w:p>
    <w:p w:rsidR="004824D0" w:rsidRPr="007317E9" w:rsidRDefault="004824D0" w:rsidP="004824D0">
      <w:pPr>
        <w:tabs>
          <w:tab w:val="center" w:pos="4201"/>
          <w:tab w:val="right" w:leader="dot" w:pos="9298"/>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本标准适用于对金属修复体和修复装置进行激光焊接的材料。本标准规定了制作金属修复体时所用激光焊接材料的性能和试验方法等要求。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24"/>
        <w:rPr>
          <w:rFonts w:eastAsia="楷体_GB2312"/>
          <w:spacing w:val="-4"/>
          <w:sz w:val="32"/>
          <w:szCs w:val="32"/>
        </w:rPr>
      </w:pPr>
      <w:r w:rsidRPr="007317E9">
        <w:rPr>
          <w:rFonts w:eastAsia="楷体_GB2312"/>
          <w:spacing w:val="-4"/>
          <w:sz w:val="32"/>
          <w:szCs w:val="32"/>
        </w:rPr>
        <w:t>（二十二）</w:t>
      </w:r>
      <w:r w:rsidRPr="007317E9">
        <w:rPr>
          <w:rFonts w:eastAsia="楷体_GB2312"/>
          <w:spacing w:val="-4"/>
          <w:sz w:val="32"/>
          <w:szCs w:val="32"/>
        </w:rPr>
        <w:t>YY/T 0915-</w:t>
      </w:r>
      <w:r>
        <w:rPr>
          <w:rFonts w:eastAsia="楷体_GB2312"/>
          <w:spacing w:val="-4"/>
          <w:sz w:val="32"/>
          <w:szCs w:val="32"/>
        </w:rPr>
        <w:t>2015</w:t>
      </w:r>
      <w:r w:rsidRPr="007317E9">
        <w:rPr>
          <w:rFonts w:eastAsia="楷体_GB2312"/>
          <w:spacing w:val="-4"/>
          <w:sz w:val="32"/>
          <w:szCs w:val="32"/>
        </w:rPr>
        <w:t>《牙科学</w:t>
      </w:r>
      <w:r w:rsidRPr="007317E9">
        <w:rPr>
          <w:rFonts w:eastAsia="楷体_GB2312"/>
          <w:spacing w:val="-4"/>
          <w:sz w:val="32"/>
          <w:szCs w:val="32"/>
        </w:rPr>
        <w:t xml:space="preserve"> </w:t>
      </w:r>
      <w:r w:rsidRPr="007317E9">
        <w:rPr>
          <w:rFonts w:eastAsia="楷体_GB2312"/>
          <w:spacing w:val="-4"/>
          <w:sz w:val="32"/>
          <w:szCs w:val="32"/>
        </w:rPr>
        <w:t>正畸用托槽和颊面管》</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本标准适用于正畸固定矫治器中的托槽和颊面管。本标准规定了比较正畸用托槽和颊面管功能性尺寸的方法和测量试验方法的细则，以及产品的包装和标签信息要求。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（二十三）</w:t>
      </w:r>
      <w:r w:rsidRPr="007317E9">
        <w:rPr>
          <w:rFonts w:eastAsia="楷体_GB2312"/>
          <w:sz w:val="32"/>
          <w:szCs w:val="32"/>
        </w:rPr>
        <w:t>YY/T 0921-</w:t>
      </w:r>
      <w:r>
        <w:rPr>
          <w:rFonts w:eastAsia="楷体_GB2312"/>
          <w:sz w:val="32"/>
          <w:szCs w:val="32"/>
        </w:rPr>
        <w:t>2015</w:t>
      </w:r>
      <w:r w:rsidRPr="007317E9">
        <w:rPr>
          <w:rFonts w:eastAsia="楷体_GB2312"/>
          <w:sz w:val="32"/>
          <w:szCs w:val="32"/>
        </w:rPr>
        <w:t>《医用吸水性粘胶纤维》</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通过粘胶法生产的再生纤维素的新纤维，经漂白、粗疏处理而成的不含任何有色添加物质的医用吸水性粘胶纤维。医用吸水性粘胶纤维可替代医用脱脂棉使用。本标准规定了医用吸水性粘胶纤维的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（二十四）</w:t>
      </w:r>
      <w:r w:rsidRPr="007317E9">
        <w:rPr>
          <w:rFonts w:eastAsia="楷体_GB2312"/>
          <w:sz w:val="32"/>
          <w:szCs w:val="32"/>
        </w:rPr>
        <w:t>YY/T 0967.1-</w:t>
      </w:r>
      <w:r>
        <w:rPr>
          <w:rFonts w:eastAsia="楷体_GB2312"/>
          <w:sz w:val="32"/>
          <w:szCs w:val="32"/>
        </w:rPr>
        <w:t>2015</w:t>
      </w:r>
      <w:r w:rsidRPr="007317E9">
        <w:rPr>
          <w:rFonts w:eastAsia="楷体_GB2312"/>
          <w:sz w:val="32"/>
          <w:szCs w:val="32"/>
        </w:rPr>
        <w:t>《牙科旋转器械</w:t>
      </w:r>
      <w:r w:rsidRPr="007317E9">
        <w:rPr>
          <w:rFonts w:eastAsia="楷体_GB2312"/>
          <w:sz w:val="32"/>
          <w:szCs w:val="32"/>
        </w:rPr>
        <w:t xml:space="preserve"> </w:t>
      </w:r>
      <w:r w:rsidRPr="007317E9">
        <w:rPr>
          <w:rFonts w:eastAsia="楷体_GB2312"/>
          <w:sz w:val="32"/>
          <w:szCs w:val="32"/>
        </w:rPr>
        <w:t>杆</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1</w:t>
      </w:r>
      <w:r w:rsidRPr="007317E9">
        <w:rPr>
          <w:rFonts w:eastAsia="楷体_GB2312"/>
          <w:sz w:val="32"/>
          <w:szCs w:val="32"/>
        </w:rPr>
        <w:t>部分</w:t>
      </w:r>
      <w:r w:rsidRPr="007317E9">
        <w:rPr>
          <w:rFonts w:eastAsia="楷体_GB2312"/>
          <w:sz w:val="32"/>
          <w:szCs w:val="32"/>
        </w:rPr>
        <w:t xml:space="preserve"> </w:t>
      </w:r>
      <w:r w:rsidRPr="007317E9">
        <w:rPr>
          <w:rFonts w:eastAsia="楷体_GB2312"/>
          <w:sz w:val="32"/>
          <w:szCs w:val="32"/>
        </w:rPr>
        <w:t>金属杆》</w:t>
      </w:r>
    </w:p>
    <w:p w:rsidR="004824D0" w:rsidRPr="007317E9" w:rsidRDefault="004824D0" w:rsidP="004824D0">
      <w:pPr>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本标准适用于牙科旋转器械金属杆。本标准规定了由金属材料制成的牙科旋转器械的杆的要求，并给出了其尺寸验证的测量方法。</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（二十五）</w:t>
      </w:r>
      <w:r w:rsidRPr="007317E9">
        <w:rPr>
          <w:rFonts w:eastAsia="楷体_GB2312"/>
          <w:sz w:val="32"/>
          <w:szCs w:val="32"/>
        </w:rPr>
        <w:t>YY/T 0967.2-</w:t>
      </w:r>
      <w:r>
        <w:rPr>
          <w:rFonts w:eastAsia="楷体_GB2312"/>
          <w:sz w:val="32"/>
          <w:szCs w:val="32"/>
        </w:rPr>
        <w:t>2015</w:t>
      </w:r>
      <w:r w:rsidRPr="007317E9">
        <w:rPr>
          <w:rFonts w:eastAsia="楷体_GB2312"/>
          <w:sz w:val="32"/>
          <w:szCs w:val="32"/>
        </w:rPr>
        <w:t>《牙科旋转器械</w:t>
      </w:r>
      <w:r w:rsidRPr="007317E9">
        <w:rPr>
          <w:rFonts w:eastAsia="楷体_GB2312"/>
          <w:sz w:val="32"/>
          <w:szCs w:val="32"/>
        </w:rPr>
        <w:t xml:space="preserve"> </w:t>
      </w:r>
      <w:r w:rsidRPr="007317E9">
        <w:rPr>
          <w:rFonts w:eastAsia="楷体_GB2312"/>
          <w:sz w:val="32"/>
          <w:szCs w:val="32"/>
        </w:rPr>
        <w:t>杆</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w:t>
      </w:r>
      <w:r w:rsidRPr="007317E9">
        <w:rPr>
          <w:rFonts w:eastAsia="楷体_GB2312"/>
          <w:sz w:val="32"/>
          <w:szCs w:val="32"/>
        </w:rPr>
        <w:t xml:space="preserve"> </w:t>
      </w:r>
      <w:r w:rsidRPr="007317E9">
        <w:rPr>
          <w:rFonts w:eastAsia="楷体_GB2312"/>
          <w:sz w:val="32"/>
          <w:szCs w:val="32"/>
        </w:rPr>
        <w:t>塑料杆》</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本标准适用于转速低于</w:t>
      </w:r>
      <w:r w:rsidRPr="007317E9">
        <w:rPr>
          <w:rFonts w:eastAsia="仿宋_GB2312"/>
          <w:sz w:val="32"/>
          <w:szCs w:val="32"/>
        </w:rPr>
        <w:t>5000r/min</w:t>
      </w:r>
      <w:r w:rsidRPr="007317E9">
        <w:rPr>
          <w:rFonts w:eastAsia="仿宋_GB2312"/>
          <w:sz w:val="32"/>
          <w:szCs w:val="32"/>
        </w:rPr>
        <w:t>的牙科旋转器械塑料杆。本标准规定了由塑料制成的牙科旋转器械的杆的要求，并给出了</w:t>
      </w:r>
      <w:r w:rsidRPr="007317E9">
        <w:rPr>
          <w:rFonts w:eastAsia="仿宋_GB2312"/>
          <w:sz w:val="32"/>
          <w:szCs w:val="32"/>
        </w:rPr>
        <w:lastRenderedPageBreak/>
        <w:t>其尺寸验证的测量方法。本标准中的</w:t>
      </w:r>
      <w:r w:rsidRPr="007317E9">
        <w:rPr>
          <w:rFonts w:eastAsia="仿宋_GB2312"/>
          <w:sz w:val="32"/>
          <w:szCs w:val="32"/>
        </w:rPr>
        <w:t>4.6</w:t>
      </w:r>
      <w:r w:rsidRPr="007317E9">
        <w:rPr>
          <w:rFonts w:eastAsia="仿宋_GB2312"/>
          <w:sz w:val="32"/>
          <w:szCs w:val="32"/>
        </w:rPr>
        <w:t>和</w:t>
      </w:r>
      <w:r w:rsidRPr="007317E9">
        <w:rPr>
          <w:rFonts w:eastAsia="仿宋_GB2312"/>
          <w:sz w:val="32"/>
          <w:szCs w:val="32"/>
        </w:rPr>
        <w:t>4.7</w:t>
      </w:r>
      <w:r w:rsidRPr="007317E9">
        <w:rPr>
          <w:rFonts w:eastAsia="仿宋_GB2312"/>
          <w:sz w:val="32"/>
          <w:szCs w:val="32"/>
        </w:rPr>
        <w:t>条款不适用于一次性使用的器械。</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（二十六）</w:t>
      </w:r>
      <w:r w:rsidRPr="007317E9">
        <w:rPr>
          <w:rFonts w:eastAsia="楷体_GB2312"/>
          <w:sz w:val="32"/>
          <w:szCs w:val="32"/>
        </w:rPr>
        <w:t>YY/T 0990-</w:t>
      </w:r>
      <w:r>
        <w:rPr>
          <w:rFonts w:eastAsia="楷体_GB2312"/>
          <w:sz w:val="32"/>
          <w:szCs w:val="32"/>
        </w:rPr>
        <w:t>2015</w:t>
      </w:r>
      <w:r w:rsidRPr="007317E9">
        <w:rPr>
          <w:rFonts w:eastAsia="楷体_GB2312"/>
          <w:sz w:val="32"/>
          <w:szCs w:val="32"/>
        </w:rPr>
        <w:t>《聚合物基牙体修复材料临床试验指南》</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本标准适用于对后牙牙体缺损进行直接修复的聚合物基牙体修复材料。本标准规定了聚合物基牙体修复材料的临床试验的要求和方法，不包括对其它新功能的评价。</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（二十七）</w:t>
      </w:r>
      <w:r w:rsidRPr="007317E9">
        <w:rPr>
          <w:rFonts w:eastAsia="楷体_GB2312"/>
          <w:sz w:val="32"/>
          <w:szCs w:val="32"/>
        </w:rPr>
        <w:t>YY/T 0991-</w:t>
      </w:r>
      <w:r>
        <w:rPr>
          <w:rFonts w:eastAsia="楷体_GB2312"/>
          <w:sz w:val="32"/>
          <w:szCs w:val="32"/>
        </w:rPr>
        <w:t>2015</w:t>
      </w:r>
      <w:r w:rsidRPr="007317E9">
        <w:rPr>
          <w:rFonts w:eastAsia="楷体_GB2312"/>
          <w:sz w:val="32"/>
          <w:szCs w:val="32"/>
        </w:rPr>
        <w:t>《正畸托槽临床试验指南》</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本标准适用于临床治疗中所用正畸托槽产品。本标准规定了正畸托槽临床试验的基本要求和方法。</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（二十八）</w:t>
      </w:r>
      <w:r w:rsidRPr="007317E9">
        <w:rPr>
          <w:rFonts w:eastAsia="楷体_GB2312"/>
          <w:sz w:val="32"/>
          <w:szCs w:val="32"/>
        </w:rPr>
        <w:t>YY/T 0993-</w:t>
      </w:r>
      <w:r>
        <w:rPr>
          <w:rFonts w:eastAsia="楷体_GB2312"/>
          <w:sz w:val="32"/>
          <w:szCs w:val="32"/>
        </w:rPr>
        <w:t>2015</w:t>
      </w:r>
      <w:r w:rsidRPr="007317E9">
        <w:rPr>
          <w:rFonts w:eastAsia="楷体_GB2312"/>
          <w:sz w:val="32"/>
          <w:szCs w:val="32"/>
        </w:rPr>
        <w:t>《医疗器械生物学评价</w:t>
      </w:r>
      <w:r w:rsidRPr="007317E9">
        <w:rPr>
          <w:rFonts w:eastAsia="楷体_GB2312"/>
          <w:sz w:val="32"/>
          <w:szCs w:val="32"/>
        </w:rPr>
        <w:t xml:space="preserve"> </w:t>
      </w:r>
      <w:r w:rsidRPr="007317E9">
        <w:rPr>
          <w:rFonts w:eastAsia="楷体_GB2312"/>
          <w:sz w:val="32"/>
          <w:szCs w:val="32"/>
        </w:rPr>
        <w:t>纳米材料：体外细胞毒性试验（</w:t>
      </w:r>
      <w:r w:rsidRPr="007317E9">
        <w:rPr>
          <w:rFonts w:eastAsia="楷体_GB2312"/>
          <w:sz w:val="32"/>
          <w:szCs w:val="32"/>
        </w:rPr>
        <w:t>MTT</w:t>
      </w:r>
      <w:r w:rsidRPr="007317E9">
        <w:rPr>
          <w:rFonts w:eastAsia="楷体_GB2312"/>
          <w:sz w:val="32"/>
          <w:szCs w:val="32"/>
        </w:rPr>
        <w:t>试验和</w:t>
      </w:r>
      <w:r w:rsidRPr="007317E9">
        <w:rPr>
          <w:rFonts w:eastAsia="楷体_GB2312"/>
          <w:sz w:val="32"/>
          <w:szCs w:val="32"/>
        </w:rPr>
        <w:t>LDH</w:t>
      </w:r>
      <w:r w:rsidRPr="007317E9">
        <w:rPr>
          <w:rFonts w:eastAsia="楷体_GB2312"/>
          <w:sz w:val="32"/>
          <w:szCs w:val="32"/>
        </w:rPr>
        <w:t>试验）》</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本标准适用于纳米材料及纳米材料医疗器械（除纳米级颗粒或纤维被包裹或结合在一种不能释放或非游离的状态外）的体外</w:t>
      </w:r>
      <w:r w:rsidRPr="00DC42F8">
        <w:rPr>
          <w:rFonts w:eastAsia="仿宋_GB2312"/>
          <w:spacing w:val="-10"/>
          <w:sz w:val="32"/>
          <w:szCs w:val="32"/>
        </w:rPr>
        <w:t>细胞毒性评价，包括以</w:t>
      </w:r>
      <w:r w:rsidRPr="00DC42F8">
        <w:rPr>
          <w:rFonts w:eastAsia="仿宋_GB2312"/>
          <w:spacing w:val="-10"/>
          <w:sz w:val="32"/>
          <w:szCs w:val="32"/>
        </w:rPr>
        <w:t>L929</w:t>
      </w:r>
      <w:r w:rsidRPr="00DC42F8">
        <w:rPr>
          <w:rFonts w:eastAsia="仿宋_GB2312"/>
          <w:spacing w:val="-10"/>
          <w:sz w:val="32"/>
          <w:szCs w:val="32"/>
        </w:rPr>
        <w:t>为受试细胞的</w:t>
      </w:r>
      <w:r w:rsidRPr="00DC42F8">
        <w:rPr>
          <w:rFonts w:eastAsia="仿宋_GB2312"/>
          <w:spacing w:val="-10"/>
          <w:sz w:val="32"/>
          <w:szCs w:val="32"/>
        </w:rPr>
        <w:t>MTT</w:t>
      </w:r>
      <w:r w:rsidRPr="00DC42F8">
        <w:rPr>
          <w:rFonts w:eastAsia="仿宋_GB2312"/>
          <w:spacing w:val="-10"/>
          <w:sz w:val="32"/>
          <w:szCs w:val="32"/>
        </w:rPr>
        <w:t>试验和</w:t>
      </w:r>
      <w:r w:rsidRPr="00DC42F8">
        <w:rPr>
          <w:rFonts w:eastAsia="仿宋_GB2312"/>
          <w:spacing w:val="-10"/>
          <w:sz w:val="32"/>
          <w:szCs w:val="32"/>
        </w:rPr>
        <w:t>LDH</w:t>
      </w:r>
      <w:r w:rsidRPr="00DC42F8">
        <w:rPr>
          <w:rFonts w:eastAsia="仿宋_GB2312"/>
          <w:spacing w:val="-10"/>
          <w:sz w:val="32"/>
          <w:szCs w:val="32"/>
        </w:rPr>
        <w:t>试验。</w:t>
      </w:r>
      <w:r w:rsidRPr="007317E9">
        <w:rPr>
          <w:rFonts w:eastAsia="仿宋_GB2312"/>
          <w:sz w:val="32"/>
          <w:szCs w:val="32"/>
        </w:rPr>
        <w:t>本标准规定了纳米材料及纳米材料医疗器械的体外细胞毒性试验方法、试样制备、操作步骤和评价等要求。本标准是对</w:t>
      </w:r>
      <w:r w:rsidRPr="007317E9">
        <w:rPr>
          <w:rFonts w:eastAsia="仿宋_GB2312"/>
          <w:sz w:val="32"/>
          <w:szCs w:val="32"/>
        </w:rPr>
        <w:t xml:space="preserve"> GB/T 16886.5-2003</w:t>
      </w:r>
      <w:r w:rsidRPr="007317E9">
        <w:rPr>
          <w:rFonts w:eastAsia="仿宋_GB2312"/>
          <w:sz w:val="32"/>
          <w:szCs w:val="32"/>
        </w:rPr>
        <w:t>《医疗器械生物学评价</w:t>
      </w:r>
      <w:r w:rsidRPr="007317E9">
        <w:rPr>
          <w:rFonts w:eastAsia="仿宋_GB2312"/>
          <w:sz w:val="32"/>
          <w:szCs w:val="32"/>
        </w:rPr>
        <w:t xml:space="preserve"> </w:t>
      </w:r>
      <w:r w:rsidRPr="007317E9">
        <w:rPr>
          <w:rFonts w:eastAsia="仿宋_GB2312"/>
          <w:sz w:val="32"/>
          <w:szCs w:val="32"/>
        </w:rPr>
        <w:t>第</w:t>
      </w:r>
      <w:r w:rsidRPr="007317E9">
        <w:rPr>
          <w:rFonts w:eastAsia="仿宋_GB2312"/>
          <w:sz w:val="32"/>
          <w:szCs w:val="32"/>
        </w:rPr>
        <w:t>5</w:t>
      </w:r>
      <w:r w:rsidRPr="007317E9">
        <w:rPr>
          <w:rFonts w:eastAsia="仿宋_GB2312"/>
          <w:sz w:val="32"/>
          <w:szCs w:val="32"/>
        </w:rPr>
        <w:t>部分：体外细胞毒性试验》的补充。</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（二十九）</w:t>
      </w:r>
      <w:r w:rsidRPr="007317E9">
        <w:rPr>
          <w:rFonts w:eastAsia="楷体_GB2312"/>
          <w:sz w:val="32"/>
          <w:szCs w:val="32"/>
        </w:rPr>
        <w:t>YY/T 0994-</w:t>
      </w:r>
      <w:r>
        <w:rPr>
          <w:rFonts w:eastAsia="楷体_GB2312"/>
          <w:sz w:val="32"/>
          <w:szCs w:val="32"/>
        </w:rPr>
        <w:t>2015</w:t>
      </w:r>
      <w:r w:rsidRPr="007317E9">
        <w:rPr>
          <w:rFonts w:eastAsia="楷体_GB2312"/>
          <w:sz w:val="32"/>
          <w:szCs w:val="32"/>
        </w:rPr>
        <w:t>《磁刺激设备》</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本标准适用于利用高压储能电容对磁场线圈进行瞬间放电产生脉冲磁场</w:t>
      </w:r>
      <w:r w:rsidRPr="007317E9">
        <w:rPr>
          <w:rFonts w:eastAsia="仿宋_GB2312"/>
          <w:sz w:val="32"/>
          <w:szCs w:val="32"/>
        </w:rPr>
        <w:t>,</w:t>
      </w:r>
      <w:r w:rsidRPr="007317E9">
        <w:rPr>
          <w:rFonts w:eastAsia="仿宋_GB2312"/>
          <w:sz w:val="32"/>
          <w:szCs w:val="32"/>
        </w:rPr>
        <w:t>并作用于神经系统产生刺激的设备。本标准规定</w:t>
      </w:r>
      <w:r w:rsidRPr="007317E9">
        <w:rPr>
          <w:rFonts w:eastAsia="仿宋_GB2312"/>
          <w:sz w:val="32"/>
          <w:szCs w:val="32"/>
        </w:rPr>
        <w:lastRenderedPageBreak/>
        <w:t>了磁刺激设备的术语、定义和试验方法等要求。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（三十）</w:t>
      </w:r>
      <w:r w:rsidRPr="007317E9">
        <w:rPr>
          <w:rFonts w:eastAsia="楷体_GB2312"/>
          <w:sz w:val="32"/>
          <w:szCs w:val="32"/>
        </w:rPr>
        <w:t>YY/T 0995-</w:t>
      </w:r>
      <w:r>
        <w:rPr>
          <w:rFonts w:eastAsia="楷体_GB2312"/>
          <w:sz w:val="32"/>
          <w:szCs w:val="32"/>
        </w:rPr>
        <w:t>2015</w:t>
      </w:r>
      <w:r w:rsidRPr="007317E9">
        <w:rPr>
          <w:rFonts w:eastAsia="楷体_GB2312"/>
          <w:sz w:val="32"/>
          <w:szCs w:val="32"/>
        </w:rPr>
        <w:t>《人类辅助生殖技术用医疗器械</w:t>
      </w:r>
      <w:r w:rsidRPr="007317E9">
        <w:rPr>
          <w:rFonts w:eastAsia="楷体_GB2312"/>
          <w:sz w:val="32"/>
          <w:szCs w:val="32"/>
        </w:rPr>
        <w:t xml:space="preserve"> </w:t>
      </w:r>
      <w:r w:rsidRPr="007317E9">
        <w:rPr>
          <w:rFonts w:eastAsia="楷体_GB2312"/>
          <w:sz w:val="32"/>
          <w:szCs w:val="32"/>
        </w:rPr>
        <w:t>术语和定义》</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本标准适用于人类辅助生殖技术使用的医疗器械。本标准规定了人类辅助生殖技术中的体外受精</w:t>
      </w:r>
      <w:r w:rsidRPr="007317E9">
        <w:rPr>
          <w:rFonts w:eastAsia="仿宋_GB2312"/>
          <w:sz w:val="32"/>
          <w:szCs w:val="32"/>
        </w:rPr>
        <w:t>-</w:t>
      </w:r>
      <w:r w:rsidRPr="007317E9">
        <w:rPr>
          <w:rFonts w:eastAsia="仿宋_GB2312"/>
          <w:sz w:val="32"/>
          <w:szCs w:val="32"/>
        </w:rPr>
        <w:t>胚胎移植技术及其衍生技术所使用的医疗器械的术语和定义。</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（三十一）</w:t>
      </w:r>
      <w:r w:rsidRPr="007317E9">
        <w:rPr>
          <w:rFonts w:eastAsia="楷体_GB2312"/>
          <w:sz w:val="32"/>
          <w:szCs w:val="32"/>
        </w:rPr>
        <w:t>YY/T 0996-</w:t>
      </w:r>
      <w:r>
        <w:rPr>
          <w:rFonts w:eastAsia="楷体_GB2312"/>
          <w:sz w:val="32"/>
          <w:szCs w:val="32"/>
        </w:rPr>
        <w:t>2015</w:t>
      </w:r>
      <w:r w:rsidRPr="007317E9">
        <w:rPr>
          <w:rFonts w:eastAsia="楷体_GB2312"/>
          <w:sz w:val="32"/>
          <w:szCs w:val="32"/>
        </w:rPr>
        <w:t>《尿液有形成分分析仪（数字成像自动识别）》</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本标准适用于基于自动数字成像并自动识别原理的尿液有形成分分析仪</w:t>
      </w:r>
      <w:r w:rsidRPr="007317E9">
        <w:rPr>
          <w:rFonts w:eastAsia="仿宋_GB2312"/>
          <w:sz w:val="32"/>
          <w:szCs w:val="32"/>
        </w:rPr>
        <w:t>(</w:t>
      </w:r>
      <w:r w:rsidRPr="007317E9">
        <w:rPr>
          <w:rFonts w:eastAsia="仿宋_GB2312"/>
          <w:sz w:val="32"/>
          <w:szCs w:val="32"/>
        </w:rPr>
        <w:t>数字成像自动识别</w:t>
      </w:r>
      <w:r w:rsidRPr="007317E9">
        <w:rPr>
          <w:rFonts w:eastAsia="仿宋_GB2312"/>
          <w:sz w:val="32"/>
          <w:szCs w:val="32"/>
        </w:rPr>
        <w:t>)</w:t>
      </w:r>
      <w:r w:rsidRPr="007317E9">
        <w:rPr>
          <w:rFonts w:eastAsia="仿宋_GB2312"/>
          <w:sz w:val="32"/>
          <w:szCs w:val="32"/>
        </w:rPr>
        <w:t>。本标准规定了尿液有形成分分析仪</w:t>
      </w:r>
      <w:r w:rsidRPr="007317E9">
        <w:rPr>
          <w:rFonts w:eastAsia="仿宋_GB2312"/>
          <w:sz w:val="32"/>
          <w:szCs w:val="32"/>
        </w:rPr>
        <w:t>(</w:t>
      </w:r>
      <w:r w:rsidRPr="007317E9">
        <w:rPr>
          <w:rFonts w:eastAsia="仿宋_GB2312"/>
          <w:sz w:val="32"/>
          <w:szCs w:val="32"/>
        </w:rPr>
        <w:t>数字成像自动识别</w:t>
      </w:r>
      <w:r w:rsidRPr="007317E9">
        <w:rPr>
          <w:rFonts w:eastAsia="仿宋_GB2312"/>
          <w:sz w:val="32"/>
          <w:szCs w:val="32"/>
        </w:rPr>
        <w:t>)</w:t>
      </w:r>
      <w:r w:rsidRPr="007317E9">
        <w:rPr>
          <w:rFonts w:eastAsia="仿宋_GB2312"/>
          <w:sz w:val="32"/>
          <w:szCs w:val="32"/>
        </w:rPr>
        <w:t>的术语、定义、试验方法、标志、标签、说明书、包装、运输和贮存等要求。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（三十二）</w:t>
      </w:r>
      <w:r w:rsidRPr="007317E9">
        <w:rPr>
          <w:rFonts w:eastAsia="楷体_GB2312"/>
          <w:sz w:val="32"/>
          <w:szCs w:val="32"/>
        </w:rPr>
        <w:t>YY/T 0997-</w:t>
      </w:r>
      <w:r>
        <w:rPr>
          <w:rFonts w:eastAsia="楷体_GB2312"/>
          <w:sz w:val="32"/>
          <w:szCs w:val="32"/>
        </w:rPr>
        <w:t>2015</w:t>
      </w:r>
      <w:r w:rsidRPr="007317E9">
        <w:rPr>
          <w:rFonts w:eastAsia="楷体_GB2312"/>
          <w:sz w:val="32"/>
          <w:szCs w:val="32"/>
        </w:rPr>
        <w:t>《肘、膝关节被动运动设备》</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本标准适用于一种带动肘关节、膝关节在屈曲伸展方向上运</w:t>
      </w:r>
      <w:r w:rsidRPr="00DC42F8">
        <w:rPr>
          <w:rFonts w:eastAsia="仿宋_GB2312"/>
          <w:spacing w:val="-10"/>
          <w:sz w:val="32"/>
          <w:szCs w:val="32"/>
        </w:rPr>
        <w:t>动的术后辅助治疗或关节康复训练的电气设备。本标准规定了肘、</w:t>
      </w:r>
      <w:r w:rsidRPr="007317E9">
        <w:rPr>
          <w:rFonts w:eastAsia="仿宋_GB2312"/>
          <w:sz w:val="32"/>
          <w:szCs w:val="32"/>
        </w:rPr>
        <w:t>膝关节被动运动设备的术语、定义和试验方法等要求。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（三十三）</w:t>
      </w:r>
      <w:r w:rsidRPr="007317E9">
        <w:rPr>
          <w:rFonts w:eastAsia="楷体_GB2312"/>
          <w:sz w:val="32"/>
          <w:szCs w:val="32"/>
        </w:rPr>
        <w:t>YY/T 0998-</w:t>
      </w:r>
      <w:r>
        <w:rPr>
          <w:rFonts w:eastAsia="楷体_GB2312"/>
          <w:sz w:val="32"/>
          <w:szCs w:val="32"/>
        </w:rPr>
        <w:t>2015</w:t>
      </w:r>
      <w:r w:rsidRPr="007317E9">
        <w:rPr>
          <w:rFonts w:eastAsia="楷体_GB2312"/>
          <w:sz w:val="32"/>
          <w:szCs w:val="32"/>
        </w:rPr>
        <w:t>《半导体升降温治疗设备》</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本标准适用于利用半导体帕尔贴效应控制设备内循环液体的温度，对患处进行体外物理升温和</w:t>
      </w:r>
      <w:r w:rsidRPr="007317E9">
        <w:rPr>
          <w:rFonts w:eastAsia="仿宋_GB2312"/>
          <w:sz w:val="32"/>
          <w:szCs w:val="32"/>
        </w:rPr>
        <w:t>/</w:t>
      </w:r>
      <w:r w:rsidRPr="007317E9">
        <w:rPr>
          <w:rFonts w:eastAsia="仿宋_GB2312"/>
          <w:sz w:val="32"/>
          <w:szCs w:val="32"/>
        </w:rPr>
        <w:t>或降温，达到辅助治疗目的的设备。本标准规定了半导体升降温治疗设备的术语、定义和试验方法等要求。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（三十四）</w:t>
      </w:r>
      <w:r w:rsidRPr="007317E9">
        <w:rPr>
          <w:rFonts w:eastAsia="楷体_GB2312"/>
          <w:sz w:val="32"/>
          <w:szCs w:val="32"/>
        </w:rPr>
        <w:t>YY/T 1040.1-</w:t>
      </w:r>
      <w:r>
        <w:rPr>
          <w:rFonts w:eastAsia="楷体_GB2312"/>
          <w:sz w:val="32"/>
          <w:szCs w:val="32"/>
        </w:rPr>
        <w:t>2015</w:t>
      </w:r>
      <w:r w:rsidRPr="007317E9">
        <w:rPr>
          <w:rFonts w:eastAsia="楷体_GB2312"/>
          <w:sz w:val="32"/>
          <w:szCs w:val="32"/>
        </w:rPr>
        <w:t>《麻醉和呼吸设备</w:t>
      </w:r>
      <w:r w:rsidRPr="007317E9">
        <w:rPr>
          <w:rFonts w:eastAsia="楷体_GB2312"/>
          <w:sz w:val="32"/>
          <w:szCs w:val="32"/>
        </w:rPr>
        <w:t xml:space="preserve"> </w:t>
      </w:r>
      <w:r w:rsidRPr="007317E9">
        <w:rPr>
          <w:rFonts w:eastAsia="楷体_GB2312"/>
          <w:sz w:val="32"/>
          <w:szCs w:val="32"/>
        </w:rPr>
        <w:t>圆锥接头</w:t>
      </w:r>
      <w:r w:rsidRPr="007317E9">
        <w:rPr>
          <w:rFonts w:eastAsia="楷体_GB2312"/>
          <w:sz w:val="32"/>
          <w:szCs w:val="32"/>
        </w:rPr>
        <w:t xml:space="preserve"> </w:t>
      </w:r>
      <w:r w:rsidRPr="007317E9">
        <w:rPr>
          <w:rFonts w:eastAsia="楷体_GB2312"/>
          <w:sz w:val="32"/>
          <w:szCs w:val="32"/>
        </w:rPr>
        <w:lastRenderedPageBreak/>
        <w:t>第</w:t>
      </w:r>
      <w:r w:rsidRPr="007317E9">
        <w:rPr>
          <w:rFonts w:eastAsia="楷体_GB2312"/>
          <w:sz w:val="32"/>
          <w:szCs w:val="32"/>
        </w:rPr>
        <w:t>1</w:t>
      </w:r>
      <w:r w:rsidRPr="007317E9">
        <w:rPr>
          <w:rFonts w:eastAsia="楷体_GB2312"/>
          <w:sz w:val="32"/>
          <w:szCs w:val="32"/>
        </w:rPr>
        <w:t>部分：锥头与锥套》</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仿宋_GB2312"/>
          <w:sz w:val="32"/>
          <w:szCs w:val="32"/>
        </w:rPr>
        <w:t>本标准适用于连接麻醉和呼吸设备（如呼吸系统、麻醉气体净化系统和蒸发器）的锥头与锥套。本标准规定了用于连接麻醉和呼吸设备的锥头、锥套的尺寸与测量的要求。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（三十五）</w:t>
      </w:r>
      <w:r w:rsidRPr="007317E9">
        <w:rPr>
          <w:rFonts w:eastAsia="楷体_GB2312"/>
          <w:sz w:val="32"/>
          <w:szCs w:val="32"/>
        </w:rPr>
        <w:t>YY/T 1084-</w:t>
      </w:r>
      <w:r>
        <w:rPr>
          <w:rFonts w:eastAsia="楷体_GB2312"/>
          <w:sz w:val="32"/>
          <w:szCs w:val="32"/>
        </w:rPr>
        <w:t>2015</w:t>
      </w:r>
      <w:r w:rsidRPr="007317E9">
        <w:rPr>
          <w:rFonts w:eastAsia="楷体_GB2312"/>
          <w:sz w:val="32"/>
          <w:szCs w:val="32"/>
        </w:rPr>
        <w:t>《医用超声诊断设备声输出功率的测量方法》</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w:t>
      </w:r>
      <w:r w:rsidRPr="007317E9">
        <w:rPr>
          <w:rFonts w:eastAsia="仿宋_GB2312"/>
          <w:sz w:val="32"/>
          <w:szCs w:val="32"/>
        </w:rPr>
        <w:t>0.5MHz</w:t>
      </w:r>
      <w:r w:rsidRPr="007317E9">
        <w:rPr>
          <w:rFonts w:eastAsia="仿宋_GB2312"/>
          <w:sz w:val="32"/>
          <w:szCs w:val="32"/>
        </w:rPr>
        <w:t>～</w:t>
      </w:r>
      <w:r w:rsidRPr="007317E9">
        <w:rPr>
          <w:rFonts w:eastAsia="仿宋_GB2312"/>
          <w:sz w:val="32"/>
          <w:szCs w:val="32"/>
        </w:rPr>
        <w:t>25MHz</w:t>
      </w:r>
      <w:r w:rsidRPr="007317E9">
        <w:rPr>
          <w:rFonts w:eastAsia="仿宋_GB2312"/>
          <w:sz w:val="32"/>
          <w:szCs w:val="32"/>
        </w:rPr>
        <w:t>频率范围内医用超声诊断设备声输出功率的测量。本标准规定了医用超声诊断设备声输出功率的测量方法，其中辐射力天平法为首选方法。当采用辐射力天平法存在技术难度时，在能够确保测量准确度的前提下，也可以采用水听器法导出超声功率。本标准代替</w:t>
      </w:r>
      <w:r w:rsidRPr="007317E9">
        <w:rPr>
          <w:rFonts w:eastAsia="仿宋_GB2312"/>
          <w:sz w:val="32"/>
          <w:szCs w:val="32"/>
        </w:rPr>
        <w:t>YY/T 1084-2007</w:t>
      </w:r>
      <w:r w:rsidRPr="007317E9">
        <w:rPr>
          <w:rFonts w:eastAsia="仿宋_GB2312"/>
          <w:sz w:val="32"/>
          <w:szCs w:val="32"/>
        </w:rPr>
        <w:t>《医用超声诊断设备声输出功率的测量方法》。</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（三十六）</w:t>
      </w:r>
      <w:r w:rsidRPr="007317E9">
        <w:rPr>
          <w:rFonts w:eastAsia="楷体_GB2312"/>
          <w:sz w:val="32"/>
          <w:szCs w:val="32"/>
        </w:rPr>
        <w:t>YY/T 1095-</w:t>
      </w:r>
      <w:r>
        <w:rPr>
          <w:rFonts w:eastAsia="楷体_GB2312"/>
          <w:sz w:val="32"/>
          <w:szCs w:val="32"/>
        </w:rPr>
        <w:t>2015</w:t>
      </w:r>
      <w:r w:rsidRPr="007317E9">
        <w:rPr>
          <w:rFonts w:eastAsia="楷体_GB2312"/>
          <w:sz w:val="32"/>
          <w:szCs w:val="32"/>
        </w:rPr>
        <w:t>《肌电生物反馈仪》</w:t>
      </w:r>
    </w:p>
    <w:p w:rsidR="004824D0" w:rsidRPr="007317E9" w:rsidRDefault="004824D0" w:rsidP="004824D0">
      <w:pPr>
        <w:kinsoku w:val="0"/>
        <w:overflowPunct w:val="0"/>
        <w:autoSpaceDE w:val="0"/>
        <w:autoSpaceDN w:val="0"/>
        <w:snapToGrid w:val="0"/>
        <w:spacing w:line="600" w:lineRule="exact"/>
        <w:ind w:firstLineChars="201" w:firstLine="643"/>
        <w:contextualSpacing/>
        <w:rPr>
          <w:rFonts w:eastAsia="仿宋_GB2312"/>
          <w:sz w:val="32"/>
          <w:szCs w:val="32"/>
        </w:rPr>
      </w:pPr>
      <w:r w:rsidRPr="007317E9">
        <w:rPr>
          <w:rFonts w:eastAsia="仿宋_GB2312"/>
          <w:sz w:val="32"/>
          <w:szCs w:val="32"/>
        </w:rPr>
        <w:t>本标准适用于采用表面电极采集身体肌电信号作为生理信息，以视觉或听觉等形式反馈给患者，使患者能够学会有意识的控制自身的心理生理活动来治疗疾病的仪器。本标准规定了肌电生物反馈仪的术语、定义、分类和试验方法等要求。本标准代替</w:t>
      </w:r>
      <w:r w:rsidRPr="007317E9">
        <w:rPr>
          <w:rFonts w:eastAsia="仿宋_GB2312"/>
          <w:sz w:val="32"/>
          <w:szCs w:val="32"/>
        </w:rPr>
        <w:t>YY/T 1095-2007</w:t>
      </w:r>
      <w:r w:rsidRPr="007317E9">
        <w:rPr>
          <w:rFonts w:eastAsia="仿宋_GB2312"/>
          <w:sz w:val="32"/>
          <w:szCs w:val="32"/>
        </w:rPr>
        <w:t>《肌电生物反馈仪》。</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00"/>
        <w:rPr>
          <w:rFonts w:eastAsia="楷体_GB2312"/>
          <w:spacing w:val="-10"/>
          <w:sz w:val="32"/>
          <w:szCs w:val="32"/>
        </w:rPr>
      </w:pPr>
      <w:r w:rsidRPr="007317E9">
        <w:rPr>
          <w:rFonts w:eastAsia="楷体_GB2312"/>
          <w:spacing w:val="-10"/>
          <w:sz w:val="32"/>
          <w:szCs w:val="32"/>
        </w:rPr>
        <w:t>（三十七）</w:t>
      </w:r>
      <w:r w:rsidRPr="007317E9">
        <w:rPr>
          <w:rFonts w:eastAsia="楷体_GB2312"/>
          <w:spacing w:val="-10"/>
          <w:sz w:val="32"/>
          <w:szCs w:val="32"/>
        </w:rPr>
        <w:t>YY/T 1252-</w:t>
      </w:r>
      <w:r>
        <w:rPr>
          <w:rFonts w:eastAsia="楷体_GB2312"/>
          <w:spacing w:val="-10"/>
          <w:sz w:val="32"/>
          <w:szCs w:val="32"/>
        </w:rPr>
        <w:t>2015</w:t>
      </w:r>
      <w:r w:rsidRPr="007317E9">
        <w:rPr>
          <w:rFonts w:eastAsia="楷体_GB2312"/>
          <w:spacing w:val="-10"/>
          <w:sz w:val="32"/>
          <w:szCs w:val="32"/>
        </w:rPr>
        <w:t>《总</w:t>
      </w:r>
      <w:r w:rsidRPr="007317E9">
        <w:rPr>
          <w:rFonts w:eastAsia="楷体_GB2312"/>
          <w:spacing w:val="-10"/>
          <w:sz w:val="32"/>
          <w:szCs w:val="32"/>
        </w:rPr>
        <w:t>IgE</w:t>
      </w:r>
      <w:r w:rsidRPr="007317E9">
        <w:rPr>
          <w:rFonts w:eastAsia="楷体_GB2312"/>
          <w:spacing w:val="-10"/>
          <w:sz w:val="32"/>
          <w:szCs w:val="32"/>
        </w:rPr>
        <w:t>定量标记免疫分析试剂盒》</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本标准适用于进行总</w:t>
      </w:r>
      <w:r w:rsidRPr="007317E9">
        <w:rPr>
          <w:rFonts w:eastAsia="仿宋_GB2312"/>
          <w:sz w:val="32"/>
          <w:szCs w:val="32"/>
        </w:rPr>
        <w:t>IgE</w:t>
      </w:r>
      <w:r w:rsidRPr="007317E9">
        <w:rPr>
          <w:rFonts w:eastAsia="仿宋_GB2312"/>
          <w:sz w:val="32"/>
          <w:szCs w:val="32"/>
        </w:rPr>
        <w:t>定量测定的标记免疫分析试剂盒。</w:t>
      </w:r>
      <w:r w:rsidRPr="00DC42F8">
        <w:rPr>
          <w:rFonts w:eastAsia="仿宋_GB2312"/>
          <w:spacing w:val="-10"/>
          <w:sz w:val="32"/>
          <w:szCs w:val="32"/>
        </w:rPr>
        <w:t>包括以酶标记、化学发光标记等标记方法为捕获抗体，以微孔板、管</w:t>
      </w:r>
      <w:r w:rsidRPr="007317E9">
        <w:rPr>
          <w:rFonts w:eastAsia="仿宋_GB2312"/>
          <w:sz w:val="32"/>
          <w:szCs w:val="32"/>
        </w:rPr>
        <w:t>、磁颗粒、微珠和塑料珠等载体包被抗体</w:t>
      </w:r>
      <w:r w:rsidRPr="007317E9">
        <w:rPr>
          <w:rFonts w:eastAsia="仿宋_GB2312" w:hint="eastAsia"/>
          <w:sz w:val="32"/>
          <w:szCs w:val="32"/>
        </w:rPr>
        <w:t>，</w:t>
      </w:r>
      <w:r w:rsidRPr="007317E9">
        <w:rPr>
          <w:rFonts w:eastAsia="仿宋_GB2312"/>
          <w:sz w:val="32"/>
          <w:szCs w:val="32"/>
        </w:rPr>
        <w:t>定量测定总</w:t>
      </w:r>
      <w:r w:rsidRPr="007317E9">
        <w:rPr>
          <w:rFonts w:eastAsia="仿宋_GB2312"/>
          <w:sz w:val="32"/>
          <w:szCs w:val="32"/>
        </w:rPr>
        <w:t>IgE</w:t>
      </w:r>
      <w:r w:rsidRPr="007317E9">
        <w:rPr>
          <w:rFonts w:eastAsia="仿宋_GB2312"/>
          <w:sz w:val="32"/>
          <w:szCs w:val="32"/>
        </w:rPr>
        <w:t>的</w:t>
      </w:r>
      <w:r w:rsidRPr="007317E9">
        <w:rPr>
          <w:rFonts w:eastAsia="仿宋_GB2312"/>
          <w:sz w:val="32"/>
          <w:szCs w:val="32"/>
        </w:rPr>
        <w:lastRenderedPageBreak/>
        <w:t>免疫分析测定试剂盒。本标准规定了总</w:t>
      </w:r>
      <w:r w:rsidRPr="007317E9">
        <w:rPr>
          <w:rFonts w:eastAsia="仿宋_GB2312"/>
          <w:sz w:val="32"/>
          <w:szCs w:val="32"/>
        </w:rPr>
        <w:t>IgE</w:t>
      </w:r>
      <w:r w:rsidRPr="007317E9">
        <w:rPr>
          <w:rFonts w:eastAsia="仿宋_GB2312"/>
          <w:sz w:val="32"/>
          <w:szCs w:val="32"/>
        </w:rPr>
        <w:t>定量标记免疫分析试剂盒的质量、检验方法、使用说明、标志、标签、包装、运输和贮存等要求。本标准不适用于胶体金标记总</w:t>
      </w:r>
      <w:r w:rsidRPr="007317E9">
        <w:rPr>
          <w:rFonts w:eastAsia="仿宋_GB2312"/>
          <w:sz w:val="32"/>
          <w:szCs w:val="32"/>
        </w:rPr>
        <w:t>IgE</w:t>
      </w:r>
      <w:r w:rsidRPr="007317E9">
        <w:rPr>
          <w:rFonts w:eastAsia="仿宋_GB2312"/>
          <w:sz w:val="32"/>
          <w:szCs w:val="32"/>
        </w:rPr>
        <w:t>试纸条和用</w:t>
      </w:r>
      <w:r w:rsidRPr="00DC42F8">
        <w:rPr>
          <w:rFonts w:eastAsia="仿宋_GB2312"/>
          <w:sz w:val="32"/>
          <w:szCs w:val="32"/>
          <w:vertAlign w:val="superscript"/>
        </w:rPr>
        <w:t>125</w:t>
      </w:r>
      <w:r w:rsidRPr="007317E9">
        <w:rPr>
          <w:rFonts w:eastAsia="仿宋_GB2312"/>
          <w:sz w:val="32"/>
          <w:szCs w:val="32"/>
        </w:rPr>
        <w:t>I</w:t>
      </w:r>
      <w:r w:rsidRPr="007317E9">
        <w:rPr>
          <w:rFonts w:eastAsia="仿宋_GB2312"/>
          <w:sz w:val="32"/>
          <w:szCs w:val="32"/>
        </w:rPr>
        <w:t>等放射性同位素标记的各类放射免疫或免疫放射试剂盒。</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560"/>
        <w:jc w:val="left"/>
        <w:rPr>
          <w:rFonts w:eastAsia="楷体_GB2312"/>
          <w:spacing w:val="-20"/>
          <w:sz w:val="32"/>
          <w:szCs w:val="32"/>
        </w:rPr>
      </w:pPr>
      <w:r w:rsidRPr="007317E9">
        <w:rPr>
          <w:rFonts w:eastAsia="楷体_GB2312"/>
          <w:spacing w:val="-20"/>
          <w:sz w:val="32"/>
          <w:szCs w:val="32"/>
        </w:rPr>
        <w:t>（三十八）</w:t>
      </w:r>
      <w:r w:rsidRPr="007317E9">
        <w:rPr>
          <w:rFonts w:eastAsia="楷体_GB2312"/>
          <w:spacing w:val="-20"/>
          <w:sz w:val="32"/>
          <w:szCs w:val="32"/>
        </w:rPr>
        <w:t>YY/T 1253-</w:t>
      </w:r>
      <w:r>
        <w:rPr>
          <w:rFonts w:eastAsia="楷体_GB2312"/>
          <w:spacing w:val="-20"/>
          <w:sz w:val="32"/>
          <w:szCs w:val="32"/>
        </w:rPr>
        <w:t>2015</w:t>
      </w:r>
      <w:r w:rsidRPr="007317E9">
        <w:rPr>
          <w:rFonts w:eastAsia="楷体_GB2312"/>
          <w:spacing w:val="-20"/>
          <w:sz w:val="32"/>
          <w:szCs w:val="32"/>
        </w:rPr>
        <w:t xml:space="preserve"> </w:t>
      </w:r>
      <w:r w:rsidRPr="007317E9">
        <w:rPr>
          <w:rFonts w:eastAsia="楷体_GB2312"/>
          <w:spacing w:val="-20"/>
          <w:sz w:val="32"/>
          <w:szCs w:val="32"/>
        </w:rPr>
        <w:t>《低密度脂蛋白胆固醇测定试剂（盒）》</w:t>
      </w:r>
    </w:p>
    <w:p w:rsidR="004824D0" w:rsidRPr="007317E9" w:rsidRDefault="004824D0" w:rsidP="004824D0">
      <w:pPr>
        <w:kinsoku w:val="0"/>
        <w:overflowPunct w:val="0"/>
        <w:autoSpaceDE w:val="0"/>
        <w:autoSpaceDN w:val="0"/>
        <w:snapToGrid w:val="0"/>
        <w:spacing w:line="600" w:lineRule="exact"/>
        <w:ind w:firstLineChars="201" w:firstLine="643"/>
        <w:contextualSpacing/>
        <w:rPr>
          <w:rFonts w:eastAsia="仿宋_GB2312"/>
          <w:sz w:val="32"/>
          <w:szCs w:val="32"/>
        </w:rPr>
      </w:pPr>
      <w:r w:rsidRPr="007317E9">
        <w:rPr>
          <w:rFonts w:eastAsia="仿宋_GB2312"/>
          <w:sz w:val="32"/>
          <w:szCs w:val="32"/>
        </w:rPr>
        <w:t>本标准适用于基于分光光度法原理使用直接法对人血清或血浆中的低密度脂蛋白胆固醇进行定量检测的试剂（盒），包括手工试剂和在半自动、全自动生化分析仪上使用的试剂。本标准规定了低密度脂蛋白胆固醇测定试剂（盒）的试验方法、标识、标签、使用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20" w:lineRule="exact"/>
        <w:ind w:firstLineChars="200" w:firstLine="568"/>
        <w:rPr>
          <w:rFonts w:eastAsia="楷体_GB2312"/>
          <w:spacing w:val="-18"/>
          <w:sz w:val="32"/>
          <w:szCs w:val="32"/>
        </w:rPr>
      </w:pPr>
      <w:r w:rsidRPr="007317E9">
        <w:rPr>
          <w:rFonts w:eastAsia="楷体_GB2312"/>
          <w:spacing w:val="-18"/>
          <w:sz w:val="32"/>
          <w:szCs w:val="32"/>
        </w:rPr>
        <w:t>（三十九）</w:t>
      </w:r>
      <w:r w:rsidRPr="007317E9">
        <w:rPr>
          <w:rFonts w:eastAsia="楷体_GB2312"/>
          <w:spacing w:val="-18"/>
          <w:sz w:val="32"/>
          <w:szCs w:val="32"/>
        </w:rPr>
        <w:t>YY/T 1254-</w:t>
      </w:r>
      <w:r>
        <w:rPr>
          <w:rFonts w:eastAsia="楷体_GB2312"/>
          <w:spacing w:val="-18"/>
          <w:sz w:val="32"/>
          <w:szCs w:val="32"/>
        </w:rPr>
        <w:t>2015</w:t>
      </w:r>
      <w:r w:rsidRPr="007317E9">
        <w:rPr>
          <w:rFonts w:eastAsia="楷体_GB2312"/>
          <w:spacing w:val="-18"/>
          <w:sz w:val="32"/>
          <w:szCs w:val="32"/>
        </w:rPr>
        <w:t>《高密度脂蛋白胆固醇测定试剂（盒）》</w:t>
      </w:r>
    </w:p>
    <w:p w:rsidR="004824D0" w:rsidRPr="007317E9" w:rsidRDefault="004824D0" w:rsidP="004824D0">
      <w:pPr>
        <w:kinsoku w:val="0"/>
        <w:overflowPunct w:val="0"/>
        <w:autoSpaceDE w:val="0"/>
        <w:autoSpaceDN w:val="0"/>
        <w:snapToGrid w:val="0"/>
        <w:spacing w:line="620" w:lineRule="exact"/>
        <w:ind w:firstLineChars="201" w:firstLine="643"/>
        <w:contextualSpacing/>
        <w:rPr>
          <w:rFonts w:eastAsia="仿宋_GB2312"/>
          <w:sz w:val="32"/>
          <w:szCs w:val="32"/>
        </w:rPr>
      </w:pPr>
      <w:r w:rsidRPr="007317E9">
        <w:rPr>
          <w:rFonts w:eastAsia="仿宋_GB2312"/>
          <w:sz w:val="32"/>
          <w:szCs w:val="32"/>
        </w:rPr>
        <w:t>本标准适用于基于分光光度法原理使用直接法对人血清或血浆中的高密度脂蛋白胆固醇进行定量检测的试剂（盒），包括手工试剂和在半自动、全自动生化分析仪上使用的试剂。本标准规定了高密度脂蛋白胆固醇测定试剂（盒）的试验方法、标识、标签、使用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20" w:lineRule="exact"/>
        <w:ind w:firstLineChars="200" w:firstLine="640"/>
        <w:rPr>
          <w:rFonts w:eastAsia="楷体_GB2312"/>
          <w:sz w:val="32"/>
          <w:szCs w:val="32"/>
        </w:rPr>
      </w:pPr>
      <w:r w:rsidRPr="007317E9">
        <w:rPr>
          <w:rFonts w:eastAsia="楷体_GB2312"/>
          <w:sz w:val="32"/>
          <w:szCs w:val="32"/>
        </w:rPr>
        <w:t>（四十）</w:t>
      </w:r>
      <w:r w:rsidRPr="007317E9">
        <w:rPr>
          <w:rFonts w:eastAsia="楷体_GB2312"/>
          <w:sz w:val="32"/>
          <w:szCs w:val="32"/>
        </w:rPr>
        <w:t>YY/T 1255-</w:t>
      </w:r>
      <w:r>
        <w:rPr>
          <w:rFonts w:eastAsia="楷体_GB2312"/>
          <w:sz w:val="32"/>
          <w:szCs w:val="32"/>
        </w:rPr>
        <w:t>2015</w:t>
      </w:r>
      <w:r w:rsidRPr="007317E9">
        <w:rPr>
          <w:rFonts w:eastAsia="楷体_GB2312"/>
          <w:sz w:val="32"/>
          <w:szCs w:val="32"/>
        </w:rPr>
        <w:t>《免疫比浊法检测试剂（盒）（透射法）》</w:t>
      </w:r>
    </w:p>
    <w:p w:rsidR="004824D0" w:rsidRPr="007317E9" w:rsidRDefault="004824D0" w:rsidP="004824D0">
      <w:pPr>
        <w:kinsoku w:val="0"/>
        <w:overflowPunct w:val="0"/>
        <w:autoSpaceDE w:val="0"/>
        <w:autoSpaceDN w:val="0"/>
        <w:snapToGrid w:val="0"/>
        <w:spacing w:line="620" w:lineRule="exact"/>
        <w:ind w:firstLineChars="201" w:firstLine="627"/>
        <w:contextualSpacing/>
        <w:rPr>
          <w:rFonts w:eastAsia="仿宋_GB2312"/>
          <w:spacing w:val="-4"/>
          <w:sz w:val="32"/>
          <w:szCs w:val="32"/>
        </w:rPr>
      </w:pPr>
      <w:r w:rsidRPr="007317E9">
        <w:rPr>
          <w:rFonts w:eastAsia="仿宋_GB2312"/>
          <w:spacing w:val="-4"/>
          <w:sz w:val="32"/>
          <w:szCs w:val="32"/>
        </w:rPr>
        <w:t>本标准适用于基于透射免疫比浊原理，在半自动、全自动生化分析仪或其它类型的分析仪上进行定量检测的试剂（盒）。本标准规定了免疫比浊法检测试剂（盒）（透射法）的术语、定义、试</w:t>
      </w:r>
      <w:r w:rsidRPr="007317E9">
        <w:rPr>
          <w:rFonts w:eastAsia="仿宋_GB2312"/>
          <w:spacing w:val="-4"/>
          <w:sz w:val="32"/>
          <w:szCs w:val="32"/>
        </w:rPr>
        <w:lastRenderedPageBreak/>
        <w:t>验方法、标识、标签、使用说明书、包装、运输和贮存等要求。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00"/>
        <w:rPr>
          <w:rFonts w:eastAsia="楷体_GB2312"/>
          <w:spacing w:val="-10"/>
          <w:sz w:val="32"/>
          <w:szCs w:val="32"/>
        </w:rPr>
      </w:pPr>
      <w:r w:rsidRPr="007317E9">
        <w:rPr>
          <w:rFonts w:eastAsia="楷体_GB2312"/>
          <w:spacing w:val="-10"/>
          <w:sz w:val="32"/>
          <w:szCs w:val="32"/>
        </w:rPr>
        <w:t>（四十一）</w:t>
      </w:r>
      <w:r w:rsidRPr="007317E9">
        <w:rPr>
          <w:rFonts w:eastAsia="楷体_GB2312"/>
          <w:spacing w:val="-10"/>
          <w:sz w:val="32"/>
          <w:szCs w:val="32"/>
        </w:rPr>
        <w:t>YY/T 1256-</w:t>
      </w:r>
      <w:r>
        <w:rPr>
          <w:rFonts w:eastAsia="楷体_GB2312"/>
          <w:spacing w:val="-10"/>
          <w:sz w:val="32"/>
          <w:szCs w:val="32"/>
        </w:rPr>
        <w:t>2015</w:t>
      </w:r>
      <w:r w:rsidRPr="007317E9">
        <w:rPr>
          <w:rFonts w:eastAsia="楷体_GB2312"/>
          <w:spacing w:val="-10"/>
          <w:sz w:val="32"/>
          <w:szCs w:val="32"/>
        </w:rPr>
        <w:t>《解脲脲原体核酸扩增检测试剂盒》</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检测人泌尿生殖道、呼吸道拭子中解脲脲原体核酸扩增的检测试剂盒。本标准规定了解脲脲原体核酸扩增检测试剂盒的术语、定义、技术、试验方法、标识、标签、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（四十二）</w:t>
      </w:r>
      <w:r w:rsidRPr="007317E9">
        <w:rPr>
          <w:rFonts w:eastAsia="楷体_GB2312"/>
          <w:sz w:val="32"/>
          <w:szCs w:val="32"/>
        </w:rPr>
        <w:t>YY/T 1257-</w:t>
      </w:r>
      <w:r>
        <w:rPr>
          <w:rFonts w:eastAsia="楷体_GB2312"/>
          <w:sz w:val="32"/>
          <w:szCs w:val="32"/>
        </w:rPr>
        <w:t>2015</w:t>
      </w:r>
      <w:r w:rsidRPr="007317E9">
        <w:rPr>
          <w:rFonts w:eastAsia="楷体_GB2312"/>
          <w:sz w:val="32"/>
          <w:szCs w:val="32"/>
        </w:rPr>
        <w:t>《游离人绒毛膜促性腺激素</w:t>
      </w:r>
      <w:r w:rsidRPr="007317E9">
        <w:rPr>
          <w:rFonts w:eastAsia="楷体_GB2312"/>
          <w:sz w:val="32"/>
          <w:szCs w:val="32"/>
        </w:rPr>
        <w:t>β</w:t>
      </w:r>
      <w:r w:rsidRPr="007317E9">
        <w:rPr>
          <w:rFonts w:eastAsia="楷体_GB2312"/>
          <w:sz w:val="32"/>
          <w:szCs w:val="32"/>
        </w:rPr>
        <w:t>亚单位定量标记免疫分析试剂盒》</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本标准适用于以双抗体夹心法为原理定量测定游离人绒毛膜促性腺激素</w:t>
      </w:r>
      <w:r w:rsidRPr="007317E9">
        <w:rPr>
          <w:rFonts w:eastAsia="仿宋_GB2312"/>
          <w:sz w:val="32"/>
          <w:szCs w:val="32"/>
        </w:rPr>
        <w:t>β</w:t>
      </w:r>
      <w:r w:rsidRPr="007317E9">
        <w:rPr>
          <w:rFonts w:eastAsia="仿宋_GB2312"/>
          <w:sz w:val="32"/>
          <w:szCs w:val="32"/>
        </w:rPr>
        <w:t>亚单位的试剂盒。包括以酶标记、（电）化学发光</w:t>
      </w:r>
      <w:r w:rsidRPr="00DC42F8">
        <w:rPr>
          <w:rFonts w:eastAsia="仿宋_GB2312"/>
          <w:spacing w:val="-14"/>
          <w:sz w:val="32"/>
          <w:szCs w:val="32"/>
        </w:rPr>
        <w:t>标记、（时间分辨）荧光标记等标记方法为捕获抗体，以微孔板、管、磁颗粒、</w:t>
      </w:r>
      <w:r w:rsidRPr="007317E9">
        <w:rPr>
          <w:rFonts w:eastAsia="仿宋_GB2312"/>
          <w:sz w:val="32"/>
          <w:szCs w:val="32"/>
        </w:rPr>
        <w:t>微珠和塑料珠等载体包被抗体，定量测定游离人绒毛膜促性腺激素</w:t>
      </w:r>
      <w:r w:rsidRPr="007317E9">
        <w:rPr>
          <w:rFonts w:eastAsia="仿宋_GB2312"/>
          <w:sz w:val="32"/>
          <w:szCs w:val="32"/>
        </w:rPr>
        <w:t>β</w:t>
      </w:r>
      <w:r w:rsidRPr="007317E9">
        <w:rPr>
          <w:rFonts w:eastAsia="仿宋_GB2312"/>
          <w:sz w:val="32"/>
          <w:szCs w:val="32"/>
        </w:rPr>
        <w:t>亚单位的免疫分析试剂盒。本标准规定了游离人绒毛膜促性腺激素</w:t>
      </w:r>
      <w:r w:rsidRPr="007317E9">
        <w:rPr>
          <w:rFonts w:eastAsia="仿宋_GB2312"/>
          <w:sz w:val="32"/>
          <w:szCs w:val="32"/>
        </w:rPr>
        <w:t>β</w:t>
      </w:r>
      <w:r w:rsidRPr="007317E9">
        <w:rPr>
          <w:rFonts w:eastAsia="仿宋_GB2312"/>
          <w:sz w:val="32"/>
          <w:szCs w:val="32"/>
        </w:rPr>
        <w:t>亚单位定量标记免疫分析试剂盒的分类、试验方法、标识、标签、使用说明书、包装、运输和贮存等要求。本标准不适用于胶体金或其它方法标记的定性或半定量测定游离人绒毛膜促性腺激素</w:t>
      </w:r>
      <w:r w:rsidRPr="007317E9">
        <w:rPr>
          <w:rFonts w:eastAsia="仿宋_GB2312"/>
          <w:sz w:val="32"/>
          <w:szCs w:val="32"/>
        </w:rPr>
        <w:t>β</w:t>
      </w:r>
      <w:r w:rsidRPr="007317E9">
        <w:rPr>
          <w:rFonts w:eastAsia="仿宋_GB2312"/>
          <w:sz w:val="32"/>
          <w:szCs w:val="32"/>
        </w:rPr>
        <w:t>亚单位的试剂（如：试纸条等）；也不适用于</w:t>
      </w:r>
      <w:r w:rsidRPr="00DC42F8">
        <w:rPr>
          <w:rFonts w:eastAsia="仿宋_GB2312"/>
          <w:sz w:val="32"/>
          <w:szCs w:val="32"/>
          <w:vertAlign w:val="superscript"/>
        </w:rPr>
        <w:t>125</w:t>
      </w:r>
      <w:r w:rsidRPr="007317E9">
        <w:rPr>
          <w:rFonts w:eastAsia="仿宋_GB2312"/>
          <w:sz w:val="32"/>
          <w:szCs w:val="32"/>
        </w:rPr>
        <w:t>I</w:t>
      </w:r>
      <w:r w:rsidRPr="007317E9">
        <w:rPr>
          <w:rFonts w:eastAsia="仿宋_GB2312"/>
          <w:sz w:val="32"/>
          <w:szCs w:val="32"/>
        </w:rPr>
        <w:t>等放射性同位素标记的各类游离人绒毛膜促性腺激素</w:t>
      </w:r>
      <w:r w:rsidRPr="007317E9">
        <w:rPr>
          <w:rFonts w:eastAsia="仿宋_GB2312"/>
          <w:sz w:val="32"/>
          <w:szCs w:val="32"/>
        </w:rPr>
        <w:t>β</w:t>
      </w:r>
      <w:r w:rsidRPr="007317E9">
        <w:rPr>
          <w:rFonts w:eastAsia="仿宋_GB2312"/>
          <w:sz w:val="32"/>
          <w:szCs w:val="32"/>
        </w:rPr>
        <w:t>亚单位放射免疫或免疫放射试剂盒。</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（四十三）</w:t>
      </w:r>
      <w:r w:rsidRPr="007317E9">
        <w:rPr>
          <w:rFonts w:eastAsia="楷体_GB2312"/>
          <w:sz w:val="32"/>
          <w:szCs w:val="32"/>
        </w:rPr>
        <w:t>YY/T 1258-</w:t>
      </w:r>
      <w:r>
        <w:rPr>
          <w:rFonts w:eastAsia="楷体_GB2312"/>
          <w:sz w:val="32"/>
          <w:szCs w:val="32"/>
        </w:rPr>
        <w:t>2015</w:t>
      </w:r>
      <w:r w:rsidRPr="007317E9">
        <w:rPr>
          <w:rFonts w:eastAsia="楷体_GB2312"/>
          <w:sz w:val="32"/>
          <w:szCs w:val="32"/>
        </w:rPr>
        <w:t>《同型半胱氨酸检测试剂（盒）（酶循环法）》</w:t>
      </w:r>
    </w:p>
    <w:p w:rsidR="004824D0" w:rsidRPr="007317E9" w:rsidRDefault="004824D0" w:rsidP="004824D0">
      <w:pPr>
        <w:kinsoku w:val="0"/>
        <w:overflowPunct w:val="0"/>
        <w:autoSpaceDE w:val="0"/>
        <w:autoSpaceDN w:val="0"/>
        <w:snapToGrid w:val="0"/>
        <w:spacing w:line="620" w:lineRule="exact"/>
        <w:ind w:firstLineChars="200" w:firstLine="640"/>
        <w:contextualSpacing/>
        <w:rPr>
          <w:rFonts w:eastAsia="仿宋_GB2312"/>
          <w:sz w:val="32"/>
          <w:szCs w:val="32"/>
        </w:rPr>
      </w:pPr>
      <w:r w:rsidRPr="007317E9">
        <w:rPr>
          <w:rFonts w:eastAsia="仿宋_GB2312"/>
          <w:sz w:val="32"/>
          <w:szCs w:val="32"/>
        </w:rPr>
        <w:t>本标准适用于基于分光光度法原理使用酶循环法对人血清</w:t>
      </w:r>
      <w:r w:rsidRPr="007317E9">
        <w:rPr>
          <w:rFonts w:eastAsia="仿宋_GB2312"/>
          <w:sz w:val="32"/>
          <w:szCs w:val="32"/>
        </w:rPr>
        <w:lastRenderedPageBreak/>
        <w:t>或血浆中的同型半胱氨酸进行定量检测的试剂（盒），包括手工试剂和在半自动、全自动生化分析仪上使用的试剂。本标准规定</w:t>
      </w:r>
      <w:r w:rsidRPr="00DC42F8">
        <w:rPr>
          <w:rFonts w:eastAsia="仿宋_GB2312"/>
          <w:spacing w:val="-10"/>
          <w:sz w:val="32"/>
          <w:szCs w:val="32"/>
        </w:rPr>
        <w:t>了同型半胱氨酸检测试剂（盒）（酶循环法）的试验方法、标签、使</w:t>
      </w:r>
      <w:r w:rsidRPr="007317E9">
        <w:rPr>
          <w:rFonts w:eastAsia="仿宋_GB2312"/>
          <w:sz w:val="32"/>
          <w:szCs w:val="32"/>
        </w:rPr>
        <w:t>用说明书、包装、运输和贮存等要求。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20" w:lineRule="exact"/>
        <w:ind w:firstLineChars="200" w:firstLine="640"/>
        <w:rPr>
          <w:rFonts w:eastAsia="楷体_GB2312"/>
          <w:sz w:val="32"/>
          <w:szCs w:val="32"/>
        </w:rPr>
      </w:pPr>
      <w:r w:rsidRPr="007317E9">
        <w:rPr>
          <w:rFonts w:eastAsia="楷体_GB2312"/>
          <w:sz w:val="32"/>
          <w:szCs w:val="32"/>
        </w:rPr>
        <w:t>（四十四）</w:t>
      </w:r>
      <w:r w:rsidRPr="007317E9">
        <w:rPr>
          <w:rFonts w:eastAsia="楷体_GB2312"/>
          <w:sz w:val="32"/>
          <w:szCs w:val="32"/>
        </w:rPr>
        <w:t>YY/T 1259-</w:t>
      </w:r>
      <w:r>
        <w:rPr>
          <w:rFonts w:eastAsia="楷体_GB2312"/>
          <w:sz w:val="32"/>
          <w:szCs w:val="32"/>
        </w:rPr>
        <w:t>2015</w:t>
      </w:r>
      <w:r w:rsidRPr="007317E9">
        <w:rPr>
          <w:rFonts w:eastAsia="楷体_GB2312"/>
          <w:sz w:val="32"/>
          <w:szCs w:val="32"/>
        </w:rPr>
        <w:t>《戊型肝炎病毒</w:t>
      </w:r>
      <w:r w:rsidRPr="007317E9">
        <w:rPr>
          <w:rFonts w:eastAsia="楷体_GB2312"/>
          <w:sz w:val="32"/>
          <w:szCs w:val="32"/>
        </w:rPr>
        <w:t>IgG</w:t>
      </w:r>
      <w:r w:rsidRPr="007317E9">
        <w:rPr>
          <w:rFonts w:eastAsia="楷体_GB2312"/>
          <w:sz w:val="32"/>
          <w:szCs w:val="32"/>
        </w:rPr>
        <w:t>抗体检测试剂盒（酶联免疫吸附法）》</w:t>
      </w:r>
    </w:p>
    <w:p w:rsidR="004824D0" w:rsidRPr="007317E9" w:rsidRDefault="004824D0" w:rsidP="004824D0">
      <w:pPr>
        <w:kinsoku w:val="0"/>
        <w:overflowPunct w:val="0"/>
        <w:autoSpaceDE w:val="0"/>
        <w:autoSpaceDN w:val="0"/>
        <w:snapToGrid w:val="0"/>
        <w:spacing w:line="620" w:lineRule="exact"/>
        <w:ind w:firstLineChars="200" w:firstLine="640"/>
        <w:contextualSpacing/>
        <w:rPr>
          <w:rFonts w:eastAsia="仿宋_GB2312"/>
          <w:sz w:val="32"/>
          <w:szCs w:val="32"/>
        </w:rPr>
      </w:pPr>
      <w:r w:rsidRPr="007317E9">
        <w:rPr>
          <w:rFonts w:eastAsia="仿宋_GB2312"/>
          <w:sz w:val="32"/>
          <w:szCs w:val="32"/>
        </w:rPr>
        <w:t>本标准适用于应用间接酶联免疫吸附法原理，利用戊型肝炎病毒（</w:t>
      </w:r>
      <w:r w:rsidRPr="007317E9">
        <w:rPr>
          <w:rFonts w:eastAsia="仿宋_GB2312"/>
          <w:sz w:val="32"/>
          <w:szCs w:val="32"/>
        </w:rPr>
        <w:t>HEV</w:t>
      </w:r>
      <w:r w:rsidRPr="007317E9">
        <w:rPr>
          <w:rFonts w:eastAsia="仿宋_GB2312"/>
          <w:sz w:val="32"/>
          <w:szCs w:val="32"/>
        </w:rPr>
        <w:t>）抗原包被微孔板和酶标记抗人</w:t>
      </w:r>
      <w:r w:rsidRPr="007317E9">
        <w:rPr>
          <w:rFonts w:eastAsia="仿宋_GB2312"/>
          <w:sz w:val="32"/>
          <w:szCs w:val="32"/>
        </w:rPr>
        <w:t>IgG</w:t>
      </w:r>
      <w:r w:rsidRPr="007317E9">
        <w:rPr>
          <w:rFonts w:eastAsia="仿宋_GB2312"/>
          <w:sz w:val="32"/>
          <w:szCs w:val="32"/>
        </w:rPr>
        <w:t>及其它试剂组成</w:t>
      </w:r>
      <w:r w:rsidRPr="00DC42F8">
        <w:rPr>
          <w:rFonts w:eastAsia="仿宋_GB2312"/>
          <w:spacing w:val="-10"/>
          <w:sz w:val="32"/>
          <w:szCs w:val="32"/>
        </w:rPr>
        <w:t>的试剂盒，用于检测人血清或血浆样品中戊型肝炎病毒</w:t>
      </w:r>
      <w:r w:rsidRPr="00DC42F8">
        <w:rPr>
          <w:rFonts w:eastAsia="仿宋_GB2312"/>
          <w:spacing w:val="-10"/>
          <w:sz w:val="32"/>
          <w:szCs w:val="32"/>
        </w:rPr>
        <w:t>IgG</w:t>
      </w:r>
      <w:r w:rsidRPr="00DC42F8">
        <w:rPr>
          <w:rFonts w:eastAsia="仿宋_GB2312"/>
          <w:spacing w:val="-10"/>
          <w:sz w:val="32"/>
          <w:szCs w:val="32"/>
        </w:rPr>
        <w:t>抗体。</w:t>
      </w:r>
      <w:r w:rsidRPr="007317E9">
        <w:rPr>
          <w:rFonts w:eastAsia="仿宋_GB2312"/>
          <w:sz w:val="32"/>
          <w:szCs w:val="32"/>
        </w:rPr>
        <w:t>本</w:t>
      </w:r>
      <w:r w:rsidRPr="00DC42F8">
        <w:rPr>
          <w:rFonts w:eastAsia="仿宋_GB2312"/>
          <w:spacing w:val="-10"/>
          <w:sz w:val="32"/>
          <w:szCs w:val="32"/>
        </w:rPr>
        <w:t>标准规定了戊型肝炎病毒</w:t>
      </w:r>
      <w:r w:rsidRPr="00DC42F8">
        <w:rPr>
          <w:rFonts w:eastAsia="仿宋_GB2312"/>
          <w:spacing w:val="-10"/>
          <w:sz w:val="32"/>
          <w:szCs w:val="32"/>
        </w:rPr>
        <w:t>IgG</w:t>
      </w:r>
      <w:r w:rsidRPr="00DC42F8">
        <w:rPr>
          <w:rFonts w:eastAsia="仿宋_GB2312"/>
          <w:spacing w:val="-10"/>
          <w:sz w:val="32"/>
          <w:szCs w:val="32"/>
        </w:rPr>
        <w:t>抗体检测试剂盒（酶联免疫吸附法）的术语、定义、分类、试验方法、标识、标签、使用说明书、包装、运输</w:t>
      </w:r>
      <w:r w:rsidRPr="007317E9">
        <w:rPr>
          <w:rFonts w:eastAsia="仿宋_GB2312"/>
          <w:sz w:val="32"/>
          <w:szCs w:val="32"/>
        </w:rPr>
        <w:t>和贮存等要求。</w:t>
      </w:r>
    </w:p>
    <w:p w:rsidR="004824D0" w:rsidRPr="007317E9" w:rsidRDefault="004824D0" w:rsidP="004824D0">
      <w:pPr>
        <w:tabs>
          <w:tab w:val="left" w:pos="709"/>
        </w:tabs>
        <w:kinsoku w:val="0"/>
        <w:overflowPunct w:val="0"/>
        <w:autoSpaceDE w:val="0"/>
        <w:autoSpaceDN w:val="0"/>
        <w:adjustRightInd w:val="0"/>
        <w:snapToGrid w:val="0"/>
        <w:spacing w:line="620" w:lineRule="exact"/>
        <w:ind w:firstLineChars="200" w:firstLine="640"/>
        <w:rPr>
          <w:rFonts w:eastAsia="楷体_GB2312"/>
          <w:sz w:val="32"/>
          <w:szCs w:val="32"/>
        </w:rPr>
      </w:pPr>
      <w:r w:rsidRPr="007317E9">
        <w:rPr>
          <w:rFonts w:eastAsia="楷体_GB2312"/>
          <w:sz w:val="32"/>
          <w:szCs w:val="32"/>
        </w:rPr>
        <w:t>（四十五）</w:t>
      </w:r>
      <w:r w:rsidRPr="007317E9">
        <w:rPr>
          <w:rFonts w:eastAsia="楷体_GB2312"/>
          <w:sz w:val="32"/>
          <w:szCs w:val="32"/>
        </w:rPr>
        <w:t>YY/T 1260-</w:t>
      </w:r>
      <w:r>
        <w:rPr>
          <w:rFonts w:eastAsia="楷体_GB2312"/>
          <w:sz w:val="32"/>
          <w:szCs w:val="32"/>
        </w:rPr>
        <w:t>2015</w:t>
      </w:r>
      <w:r w:rsidRPr="007317E9">
        <w:rPr>
          <w:rFonts w:eastAsia="楷体_GB2312"/>
          <w:sz w:val="32"/>
          <w:szCs w:val="32"/>
        </w:rPr>
        <w:t>《戊型肝炎病毒</w:t>
      </w:r>
      <w:r w:rsidRPr="007317E9">
        <w:rPr>
          <w:rFonts w:eastAsia="楷体_GB2312"/>
          <w:sz w:val="32"/>
          <w:szCs w:val="32"/>
        </w:rPr>
        <w:t>IgM</w:t>
      </w:r>
      <w:r w:rsidRPr="007317E9">
        <w:rPr>
          <w:rFonts w:eastAsia="楷体_GB2312"/>
          <w:sz w:val="32"/>
          <w:szCs w:val="32"/>
        </w:rPr>
        <w:t>抗体检测试剂盒（酶联免疫吸附法）》</w:t>
      </w:r>
    </w:p>
    <w:p w:rsidR="004824D0" w:rsidRPr="007317E9" w:rsidRDefault="004824D0" w:rsidP="004824D0">
      <w:pPr>
        <w:kinsoku w:val="0"/>
        <w:overflowPunct w:val="0"/>
        <w:autoSpaceDE w:val="0"/>
        <w:autoSpaceDN w:val="0"/>
        <w:snapToGrid w:val="0"/>
        <w:spacing w:line="620" w:lineRule="exact"/>
        <w:ind w:firstLineChars="201" w:firstLine="643"/>
        <w:contextualSpacing/>
        <w:rPr>
          <w:rFonts w:eastAsia="仿宋_GB2312"/>
          <w:sz w:val="32"/>
          <w:szCs w:val="32"/>
        </w:rPr>
      </w:pPr>
      <w:r w:rsidRPr="007317E9">
        <w:rPr>
          <w:rFonts w:eastAsia="仿宋_GB2312"/>
          <w:sz w:val="32"/>
          <w:szCs w:val="32"/>
        </w:rPr>
        <w:t>本标准适用于应用捕获酶联免疫吸附法原理，利用抗人</w:t>
      </w:r>
      <w:r w:rsidRPr="007317E9">
        <w:rPr>
          <w:rFonts w:eastAsia="仿宋_GB2312"/>
          <w:sz w:val="32"/>
          <w:szCs w:val="32"/>
        </w:rPr>
        <w:t>IgM</w:t>
      </w:r>
      <w:r w:rsidRPr="007317E9">
        <w:rPr>
          <w:rFonts w:eastAsia="仿宋_GB2312"/>
          <w:sz w:val="32"/>
          <w:szCs w:val="32"/>
        </w:rPr>
        <w:t>（</w:t>
      </w:r>
      <w:r w:rsidRPr="007317E9">
        <w:rPr>
          <w:rFonts w:eastAsia="仿宋_GB2312"/>
          <w:sz w:val="32"/>
          <w:szCs w:val="32"/>
        </w:rPr>
        <w:t>μ</w:t>
      </w:r>
      <w:r w:rsidRPr="007317E9">
        <w:rPr>
          <w:rFonts w:eastAsia="仿宋_GB2312"/>
          <w:sz w:val="32"/>
          <w:szCs w:val="32"/>
        </w:rPr>
        <w:t>链）单克隆抗体包被微孔板和酶标记戊型肝炎病毒（</w:t>
      </w:r>
      <w:r w:rsidRPr="007317E9">
        <w:rPr>
          <w:rFonts w:eastAsia="仿宋_GB2312"/>
          <w:sz w:val="32"/>
          <w:szCs w:val="32"/>
        </w:rPr>
        <w:t>HEV</w:t>
      </w:r>
      <w:r w:rsidRPr="007317E9">
        <w:rPr>
          <w:rFonts w:eastAsia="仿宋_GB2312"/>
          <w:sz w:val="32"/>
          <w:szCs w:val="32"/>
        </w:rPr>
        <w:t>）</w:t>
      </w:r>
      <w:r w:rsidRPr="00DC42F8">
        <w:rPr>
          <w:rFonts w:eastAsia="仿宋_GB2312"/>
          <w:spacing w:val="-10"/>
          <w:sz w:val="32"/>
          <w:szCs w:val="32"/>
        </w:rPr>
        <w:t>抗原及其它试剂组成的试剂盒；或应用间接酶联免疫吸附法原理，</w:t>
      </w:r>
      <w:r w:rsidRPr="007317E9">
        <w:rPr>
          <w:rFonts w:eastAsia="仿宋_GB2312"/>
          <w:sz w:val="32"/>
          <w:szCs w:val="32"/>
        </w:rPr>
        <w:t>利用戊型肝炎病毒（</w:t>
      </w:r>
      <w:r w:rsidRPr="007317E9">
        <w:rPr>
          <w:rFonts w:eastAsia="仿宋_GB2312"/>
          <w:sz w:val="32"/>
          <w:szCs w:val="32"/>
        </w:rPr>
        <w:t>HEV</w:t>
      </w:r>
      <w:r w:rsidRPr="007317E9">
        <w:rPr>
          <w:rFonts w:eastAsia="仿宋_GB2312"/>
          <w:sz w:val="32"/>
          <w:szCs w:val="32"/>
        </w:rPr>
        <w:t>）抗原包被微孔板和酶标记抗人</w:t>
      </w:r>
      <w:r w:rsidRPr="007317E9">
        <w:rPr>
          <w:rFonts w:eastAsia="仿宋_GB2312"/>
          <w:sz w:val="32"/>
          <w:szCs w:val="32"/>
        </w:rPr>
        <w:t>IgM</w:t>
      </w:r>
      <w:r w:rsidRPr="007317E9">
        <w:rPr>
          <w:rFonts w:eastAsia="仿宋_GB2312"/>
          <w:sz w:val="32"/>
          <w:szCs w:val="32"/>
        </w:rPr>
        <w:t>及其它试剂组成的试剂盒，用于检测人血清或血浆样品中戊型肝炎病毒</w:t>
      </w:r>
      <w:r w:rsidRPr="007317E9">
        <w:rPr>
          <w:rFonts w:eastAsia="仿宋_GB2312"/>
          <w:sz w:val="32"/>
          <w:szCs w:val="32"/>
        </w:rPr>
        <w:t>IgM</w:t>
      </w:r>
      <w:r w:rsidRPr="007317E9">
        <w:rPr>
          <w:rFonts w:eastAsia="仿宋_GB2312"/>
          <w:sz w:val="32"/>
          <w:szCs w:val="32"/>
        </w:rPr>
        <w:t>抗体。本标准规定了戊型肝炎病毒</w:t>
      </w:r>
      <w:r w:rsidRPr="007317E9">
        <w:rPr>
          <w:rFonts w:eastAsia="仿宋_GB2312"/>
          <w:sz w:val="32"/>
          <w:szCs w:val="32"/>
        </w:rPr>
        <w:t>IgM</w:t>
      </w:r>
      <w:r w:rsidRPr="007317E9">
        <w:rPr>
          <w:rFonts w:eastAsia="仿宋_GB2312"/>
          <w:sz w:val="32"/>
          <w:szCs w:val="32"/>
        </w:rPr>
        <w:t>抗体检测试剂盒（酶联免疫吸附法）的术语、定义、分类、试验方法、标识、标</w:t>
      </w:r>
      <w:r w:rsidRPr="007317E9">
        <w:rPr>
          <w:rFonts w:eastAsia="仿宋_GB2312"/>
          <w:sz w:val="32"/>
          <w:szCs w:val="32"/>
        </w:rPr>
        <w:lastRenderedPageBreak/>
        <w:t>签、使用说明书、包装、运输和贮存等要求。</w:t>
      </w:r>
      <w:r w:rsidRPr="007317E9">
        <w:rPr>
          <w:rFonts w:eastAsia="仿宋_GB2312"/>
          <w:sz w:val="32"/>
          <w:szCs w:val="32"/>
        </w:rPr>
        <w:t xml:space="preserve">     </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（四十六）</w:t>
      </w:r>
      <w:r w:rsidRPr="007317E9">
        <w:rPr>
          <w:rFonts w:eastAsia="楷体_GB2312"/>
          <w:sz w:val="32"/>
          <w:szCs w:val="32"/>
        </w:rPr>
        <w:t>YY/T 1261-</w:t>
      </w:r>
      <w:r>
        <w:rPr>
          <w:rFonts w:eastAsia="楷体_GB2312"/>
          <w:sz w:val="32"/>
          <w:szCs w:val="32"/>
        </w:rPr>
        <w:t>2015</w:t>
      </w:r>
      <w:r w:rsidRPr="007317E9">
        <w:rPr>
          <w:rFonts w:eastAsia="楷体_GB2312"/>
          <w:sz w:val="32"/>
          <w:szCs w:val="32"/>
        </w:rPr>
        <w:t>《</w:t>
      </w:r>
      <w:r w:rsidRPr="007317E9">
        <w:rPr>
          <w:rFonts w:eastAsia="楷体_GB2312"/>
          <w:sz w:val="32"/>
          <w:szCs w:val="32"/>
        </w:rPr>
        <w:t>HER2</w:t>
      </w:r>
      <w:r w:rsidRPr="007317E9">
        <w:rPr>
          <w:rFonts w:eastAsia="楷体_GB2312"/>
          <w:sz w:val="32"/>
          <w:szCs w:val="32"/>
        </w:rPr>
        <w:t>基因检测试剂盒（荧光原位杂交法）》</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本标准适用于由</w:t>
      </w:r>
      <w:r w:rsidRPr="007317E9">
        <w:rPr>
          <w:rFonts w:eastAsia="仿宋_GB2312"/>
          <w:sz w:val="32"/>
          <w:szCs w:val="32"/>
        </w:rPr>
        <w:t>HER2</w:t>
      </w:r>
      <w:r w:rsidRPr="007317E9">
        <w:rPr>
          <w:rFonts w:eastAsia="仿宋_GB2312"/>
          <w:sz w:val="32"/>
          <w:szCs w:val="32"/>
        </w:rPr>
        <w:t>基因位点及</w:t>
      </w:r>
      <w:r w:rsidRPr="007317E9">
        <w:rPr>
          <w:rFonts w:eastAsia="仿宋_GB2312"/>
          <w:sz w:val="32"/>
          <w:szCs w:val="32"/>
        </w:rPr>
        <w:t>17</w:t>
      </w:r>
      <w:r w:rsidRPr="007317E9">
        <w:rPr>
          <w:rFonts w:eastAsia="仿宋_GB2312"/>
          <w:sz w:val="32"/>
          <w:szCs w:val="32"/>
        </w:rPr>
        <w:t>号染色体着丝粒荧光原位杂交探针和复染剂组成，通过检测样本（通常是乳腺癌组织切片）上</w:t>
      </w:r>
      <w:r w:rsidRPr="007317E9">
        <w:rPr>
          <w:rFonts w:eastAsia="仿宋_GB2312"/>
          <w:sz w:val="32"/>
          <w:szCs w:val="32"/>
        </w:rPr>
        <w:t>HER2</w:t>
      </w:r>
      <w:r w:rsidRPr="007317E9">
        <w:rPr>
          <w:rFonts w:eastAsia="仿宋_GB2312"/>
          <w:sz w:val="32"/>
          <w:szCs w:val="32"/>
        </w:rPr>
        <w:t>基因位点的异常情况，从而辅助判断与</w:t>
      </w:r>
      <w:r w:rsidRPr="007317E9">
        <w:rPr>
          <w:rFonts w:eastAsia="仿宋_GB2312"/>
          <w:sz w:val="32"/>
          <w:szCs w:val="32"/>
        </w:rPr>
        <w:t>HER2</w:t>
      </w:r>
      <w:r w:rsidRPr="007317E9">
        <w:rPr>
          <w:rFonts w:eastAsia="仿宋_GB2312"/>
          <w:sz w:val="32"/>
          <w:szCs w:val="32"/>
        </w:rPr>
        <w:t>基因相关的肿瘤（如：乳腺癌等）并在治疗过程中指导临床用药的试剂盒。本标准规定了</w:t>
      </w:r>
      <w:r w:rsidRPr="007317E9">
        <w:rPr>
          <w:rFonts w:eastAsia="仿宋_GB2312"/>
          <w:sz w:val="32"/>
          <w:szCs w:val="32"/>
        </w:rPr>
        <w:t>HER2</w:t>
      </w:r>
      <w:r w:rsidRPr="007317E9">
        <w:rPr>
          <w:rFonts w:eastAsia="仿宋_GB2312"/>
          <w:sz w:val="32"/>
          <w:szCs w:val="32"/>
        </w:rPr>
        <w:t>基因检测试剂盒（荧光原位杂交法）的定义、试验方法、标识、标签、使用说明书、包装、运输和贮存等要求。</w:t>
      </w:r>
      <w:r w:rsidRPr="007317E9">
        <w:rPr>
          <w:rFonts w:eastAsia="仿宋_GB2312"/>
          <w:sz w:val="32"/>
          <w:szCs w:val="32"/>
        </w:rPr>
        <w:t xml:space="preserve">  </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（四十七）</w:t>
      </w:r>
      <w:r w:rsidRPr="007317E9">
        <w:rPr>
          <w:rFonts w:eastAsia="楷体_GB2312"/>
          <w:sz w:val="32"/>
          <w:szCs w:val="32"/>
        </w:rPr>
        <w:t>YY/T 1262-</w:t>
      </w:r>
      <w:r>
        <w:rPr>
          <w:rFonts w:eastAsia="楷体_GB2312"/>
          <w:sz w:val="32"/>
          <w:szCs w:val="32"/>
        </w:rPr>
        <w:t>2015</w:t>
      </w:r>
      <w:r w:rsidRPr="007317E9">
        <w:rPr>
          <w:rFonts w:eastAsia="楷体_GB2312"/>
          <w:sz w:val="32"/>
          <w:szCs w:val="32"/>
        </w:rPr>
        <w:t>《神经元特异性烯醇化酶定量标记免疫分析试剂盒》</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进行神经元特异性烯醇化酶定量测定的标记免疫分析试剂盒。包括以酶标记、化学发光标记、时间分辩荧光标记等标记方法为捕获抗体，以微孔板、管、磁颗粒、微珠和塑料珠等载体包被抗体，定量测定</w:t>
      </w:r>
      <w:r w:rsidRPr="007317E9">
        <w:rPr>
          <w:rFonts w:eastAsia="仿宋_GB2312"/>
          <w:sz w:val="32"/>
          <w:szCs w:val="32"/>
        </w:rPr>
        <w:t>NSE</w:t>
      </w:r>
      <w:r w:rsidRPr="007317E9">
        <w:rPr>
          <w:rFonts w:eastAsia="仿宋_GB2312"/>
          <w:sz w:val="32"/>
          <w:szCs w:val="32"/>
        </w:rPr>
        <w:t>的免疫分析试剂盒。本标准规定了神经元特异性烯醇化酶定量标记免疫分析试剂盒的检验方法、标识、标签、使用说明书、包装、运输和贮存等要求。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（四十八）</w:t>
      </w:r>
      <w:r w:rsidRPr="007317E9">
        <w:rPr>
          <w:rFonts w:eastAsia="楷体_GB2312"/>
          <w:sz w:val="32"/>
          <w:szCs w:val="32"/>
        </w:rPr>
        <w:t>YY/T 1263-</w:t>
      </w:r>
      <w:r>
        <w:rPr>
          <w:rFonts w:eastAsia="楷体_GB2312"/>
          <w:sz w:val="32"/>
          <w:szCs w:val="32"/>
        </w:rPr>
        <w:t>2015</w:t>
      </w:r>
      <w:r w:rsidRPr="007317E9">
        <w:rPr>
          <w:rFonts w:eastAsia="楷体_GB2312"/>
          <w:sz w:val="32"/>
          <w:szCs w:val="32"/>
        </w:rPr>
        <w:t>《适用于干热灭菌的医疗器械的材料评价》</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本标准适用于采用干热灭菌的医疗器械的材料评价。本标准规定了相关的术语、定义、材料选择、设计和加工、材料试验等</w:t>
      </w:r>
      <w:r w:rsidRPr="007317E9">
        <w:rPr>
          <w:rFonts w:eastAsia="仿宋_GB2312"/>
          <w:sz w:val="32"/>
          <w:szCs w:val="32"/>
        </w:rPr>
        <w:lastRenderedPageBreak/>
        <w:t>要求，为选择干热灭菌的材料适应性提供评价指南。</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（四十九）</w:t>
      </w:r>
      <w:r w:rsidRPr="007317E9">
        <w:rPr>
          <w:rFonts w:eastAsia="楷体_GB2312"/>
          <w:sz w:val="32"/>
          <w:szCs w:val="32"/>
        </w:rPr>
        <w:t>YY/T 1264-</w:t>
      </w:r>
      <w:r>
        <w:rPr>
          <w:rFonts w:eastAsia="楷体_GB2312"/>
          <w:sz w:val="32"/>
          <w:szCs w:val="32"/>
        </w:rPr>
        <w:t>2015</w:t>
      </w:r>
      <w:r w:rsidRPr="007317E9">
        <w:rPr>
          <w:rFonts w:eastAsia="楷体_GB2312"/>
          <w:sz w:val="32"/>
          <w:szCs w:val="32"/>
        </w:rPr>
        <w:t>《适用于臭氧灭菌的医疗器械的材料评价》</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本标准适用于采用臭氧灭菌的医疗器械的材料评价。本标准规定了相关的术语、定义、材料选择、设计和加工、材料试验等要求，为选择臭氧灭菌工艺材料适应性提供评价指南。</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（五十）</w:t>
      </w:r>
      <w:r w:rsidRPr="007317E9">
        <w:rPr>
          <w:rFonts w:eastAsia="楷体_GB2312"/>
          <w:sz w:val="32"/>
          <w:szCs w:val="32"/>
        </w:rPr>
        <w:t>YY/T 1265-</w:t>
      </w:r>
      <w:r>
        <w:rPr>
          <w:rFonts w:eastAsia="楷体_GB2312"/>
          <w:sz w:val="32"/>
          <w:szCs w:val="32"/>
        </w:rPr>
        <w:t>2015</w:t>
      </w:r>
      <w:r w:rsidRPr="007317E9">
        <w:rPr>
          <w:rFonts w:eastAsia="楷体_GB2312"/>
          <w:sz w:val="32"/>
          <w:szCs w:val="32"/>
        </w:rPr>
        <w:t>《适用于湿热灭菌的医疗器械的材料评价》</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本标准适用于采用湿热灭菌的医疗器械的材料评价。本标准</w:t>
      </w:r>
      <w:r w:rsidRPr="00DC42F8">
        <w:rPr>
          <w:rFonts w:eastAsia="仿宋_GB2312"/>
          <w:spacing w:val="-10"/>
          <w:sz w:val="32"/>
          <w:szCs w:val="32"/>
        </w:rPr>
        <w:t>规定了相关的术语、定义、材料选择、设计和加工、材料试验等，</w:t>
      </w:r>
      <w:r w:rsidRPr="007317E9">
        <w:rPr>
          <w:rFonts w:eastAsia="仿宋_GB2312"/>
          <w:sz w:val="32"/>
          <w:szCs w:val="32"/>
        </w:rPr>
        <w:t>为选择湿热灭菌的材料适应性提供评价指南。</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（五十一）</w:t>
      </w:r>
      <w:r w:rsidRPr="007317E9">
        <w:rPr>
          <w:rFonts w:eastAsia="楷体_GB2312"/>
          <w:sz w:val="32"/>
          <w:szCs w:val="32"/>
        </w:rPr>
        <w:t>YY/T 1266-</w:t>
      </w:r>
      <w:r>
        <w:rPr>
          <w:rFonts w:eastAsia="楷体_GB2312"/>
          <w:sz w:val="32"/>
          <w:szCs w:val="32"/>
        </w:rPr>
        <w:t>2015</w:t>
      </w:r>
      <w:r w:rsidRPr="007317E9">
        <w:rPr>
          <w:rFonts w:eastAsia="楷体_GB2312"/>
          <w:sz w:val="32"/>
          <w:szCs w:val="32"/>
        </w:rPr>
        <w:t>《适用于过氧化氢灭菌的医疗器械的材料评价》</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本标准适用于采用过氧化氢灭菌的医疗器械的材料评价。本标准规定了相关的术语、定义、材料选择、设计和加工、材料试验等，为选择过氧化氢灭菌的材料适应性提供评价指南。</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（五十二）</w:t>
      </w:r>
      <w:r w:rsidRPr="007317E9">
        <w:rPr>
          <w:rFonts w:eastAsia="楷体_GB2312"/>
          <w:sz w:val="32"/>
          <w:szCs w:val="32"/>
        </w:rPr>
        <w:t>YY/T 1267-</w:t>
      </w:r>
      <w:r>
        <w:rPr>
          <w:rFonts w:eastAsia="楷体_GB2312"/>
          <w:sz w:val="32"/>
          <w:szCs w:val="32"/>
        </w:rPr>
        <w:t>2015</w:t>
      </w:r>
      <w:r w:rsidRPr="007317E9">
        <w:rPr>
          <w:rFonts w:eastAsia="楷体_GB2312"/>
          <w:sz w:val="32"/>
          <w:szCs w:val="32"/>
        </w:rPr>
        <w:t>《适用于环氧乙烷灭菌的医疗器械的材料评价》</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本标准适用于采用环氧乙烷灭菌的医疗器械的材料评价。本标准规定了相关的术语、定义、材料选择、设计和加工、材料试验等，为选择环氧乙烷灭菌的材料适应性提供评价指南。</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（五十三）</w:t>
      </w:r>
      <w:r w:rsidRPr="007317E9">
        <w:rPr>
          <w:rFonts w:eastAsia="楷体_GB2312"/>
          <w:sz w:val="32"/>
          <w:szCs w:val="32"/>
        </w:rPr>
        <w:t>YY/T 1268-</w:t>
      </w:r>
      <w:r>
        <w:rPr>
          <w:rFonts w:eastAsia="楷体_GB2312"/>
          <w:sz w:val="32"/>
          <w:szCs w:val="32"/>
        </w:rPr>
        <w:t>2015</w:t>
      </w:r>
      <w:r w:rsidRPr="007317E9">
        <w:rPr>
          <w:rFonts w:eastAsia="楷体_GB2312"/>
          <w:sz w:val="32"/>
          <w:szCs w:val="32"/>
        </w:rPr>
        <w:t>《环氧乙烷灭菌的产品追加和过</w:t>
      </w:r>
      <w:r w:rsidRPr="007317E9">
        <w:rPr>
          <w:rFonts w:eastAsia="楷体_GB2312"/>
          <w:sz w:val="32"/>
          <w:szCs w:val="32"/>
        </w:rPr>
        <w:lastRenderedPageBreak/>
        <w:t>程等效》</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本标准适用于经环氧乙烷（</w:t>
      </w:r>
      <w:r w:rsidRPr="007317E9">
        <w:rPr>
          <w:rFonts w:eastAsia="仿宋_GB2312"/>
          <w:sz w:val="32"/>
          <w:szCs w:val="32"/>
        </w:rPr>
        <w:t>EO</w:t>
      </w:r>
      <w:r w:rsidRPr="007317E9">
        <w:rPr>
          <w:rFonts w:eastAsia="仿宋_GB2312"/>
          <w:sz w:val="32"/>
          <w:szCs w:val="32"/>
        </w:rPr>
        <w:t>）灭菌法处理，采用传统放行或参数放行的医疗器械。本标准规定追加新产品或有变化的产品于原有确认的环氧乙烷灭菌过程中，使用不同设备时灭菌过程的等效性。</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（五十四）</w:t>
      </w:r>
      <w:r w:rsidRPr="007317E9">
        <w:rPr>
          <w:rFonts w:eastAsia="楷体_GB2312"/>
          <w:sz w:val="32"/>
          <w:szCs w:val="32"/>
        </w:rPr>
        <w:t>YY/T 1269-</w:t>
      </w:r>
      <w:r>
        <w:rPr>
          <w:rFonts w:eastAsia="楷体_GB2312"/>
          <w:sz w:val="32"/>
          <w:szCs w:val="32"/>
        </w:rPr>
        <w:t>2015</w:t>
      </w:r>
      <w:r w:rsidRPr="007317E9">
        <w:rPr>
          <w:rFonts w:eastAsia="楷体_GB2312"/>
          <w:sz w:val="32"/>
          <w:szCs w:val="32"/>
        </w:rPr>
        <w:t>《血液透析和相关治疗用水处理设备常规控制要求》</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供水处理设备的工艺研究者、制造商、使用单位和对处理水的制备负有责任的组织。本标准规定了血液透析和相关治疗用水处理设备的常规控制要求，包括标准适用的术语、定义和试验方法等要求。本标准不适用于单床血液透析和相关治疗用水处理设备的日常使用、维护和监测。</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pacing w:val="6"/>
          <w:sz w:val="32"/>
          <w:szCs w:val="32"/>
        </w:rPr>
      </w:pPr>
      <w:r w:rsidRPr="007317E9">
        <w:rPr>
          <w:rFonts w:eastAsia="楷体_GB2312"/>
          <w:sz w:val="32"/>
          <w:szCs w:val="32"/>
        </w:rPr>
        <w:t>（五十五）</w:t>
      </w:r>
      <w:r w:rsidRPr="007317E9">
        <w:rPr>
          <w:rFonts w:eastAsia="楷体_GB2312"/>
          <w:spacing w:val="6"/>
          <w:sz w:val="32"/>
          <w:szCs w:val="32"/>
        </w:rPr>
        <w:t>YY/T 1270-</w:t>
      </w:r>
      <w:r>
        <w:rPr>
          <w:rFonts w:eastAsia="楷体_GB2312"/>
          <w:spacing w:val="6"/>
          <w:sz w:val="32"/>
          <w:szCs w:val="32"/>
        </w:rPr>
        <w:t>2015</w:t>
      </w:r>
      <w:r w:rsidRPr="007317E9">
        <w:rPr>
          <w:rFonts w:eastAsia="楷体_GB2312"/>
          <w:spacing w:val="6"/>
          <w:sz w:val="32"/>
          <w:szCs w:val="32"/>
        </w:rPr>
        <w:t>《心肺转流系统</w:t>
      </w:r>
      <w:r w:rsidRPr="007317E9">
        <w:rPr>
          <w:rFonts w:eastAsia="楷体_GB2312"/>
          <w:spacing w:val="6"/>
          <w:sz w:val="32"/>
          <w:szCs w:val="32"/>
        </w:rPr>
        <w:t xml:space="preserve"> </w:t>
      </w:r>
      <w:r w:rsidRPr="007317E9">
        <w:rPr>
          <w:rFonts w:eastAsia="楷体_GB2312"/>
          <w:spacing w:val="6"/>
          <w:sz w:val="32"/>
          <w:szCs w:val="32"/>
        </w:rPr>
        <w:t>血路连接器（接头）》</w:t>
      </w:r>
    </w:p>
    <w:p w:rsidR="004824D0" w:rsidRPr="007317E9" w:rsidRDefault="004824D0" w:rsidP="004824D0">
      <w:pPr>
        <w:kinsoku w:val="0"/>
        <w:overflowPunct w:val="0"/>
        <w:autoSpaceDE w:val="0"/>
        <w:autoSpaceDN w:val="0"/>
        <w:snapToGrid w:val="0"/>
        <w:spacing w:line="600" w:lineRule="exact"/>
        <w:ind w:firstLineChars="200" w:firstLine="624"/>
        <w:contextualSpacing/>
        <w:rPr>
          <w:rFonts w:eastAsia="仿宋_GB2312"/>
          <w:spacing w:val="-4"/>
          <w:sz w:val="32"/>
          <w:szCs w:val="32"/>
        </w:rPr>
      </w:pPr>
      <w:r w:rsidRPr="007317E9">
        <w:rPr>
          <w:rFonts w:eastAsia="仿宋_GB2312"/>
          <w:spacing w:val="-4"/>
          <w:sz w:val="32"/>
          <w:szCs w:val="32"/>
        </w:rPr>
        <w:t>本标准适用于心肺转流系统使用的血路连接器（接头），其为体外循环手术心肺转流系统中血路通道输送血液、观察和连接使用。本标准规定了心肺转流系统使用的血路连接器（接头）的试验方法、标志、标签、使用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（五十六）</w:t>
      </w:r>
      <w:r w:rsidRPr="007317E9">
        <w:rPr>
          <w:rFonts w:eastAsia="楷体_GB2312"/>
          <w:sz w:val="32"/>
          <w:szCs w:val="32"/>
        </w:rPr>
        <w:t>YY/T 1278-</w:t>
      </w:r>
      <w:r>
        <w:rPr>
          <w:rFonts w:eastAsia="楷体_GB2312"/>
          <w:sz w:val="32"/>
          <w:szCs w:val="32"/>
        </w:rPr>
        <w:t>2015</w:t>
      </w:r>
      <w:r w:rsidRPr="007317E9">
        <w:rPr>
          <w:rFonts w:eastAsia="楷体_GB2312"/>
          <w:sz w:val="32"/>
          <w:szCs w:val="32"/>
        </w:rPr>
        <w:t>《医用超声设备换能器声束面积测量方法》</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本标准适用于医用超声诊断设备和医用超声治疗设备。本标准规定了医用超声设备换能器声束面积测量的术语、定义、试验</w:t>
      </w:r>
      <w:r w:rsidRPr="007317E9">
        <w:rPr>
          <w:rFonts w:eastAsia="仿宋_GB2312"/>
          <w:sz w:val="32"/>
          <w:szCs w:val="32"/>
        </w:rPr>
        <w:lastRenderedPageBreak/>
        <w:t>装置和方法等要求。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（五十七）</w:t>
      </w:r>
      <w:r w:rsidRPr="007317E9">
        <w:rPr>
          <w:rFonts w:eastAsia="楷体_GB2312"/>
          <w:sz w:val="32"/>
          <w:szCs w:val="32"/>
        </w:rPr>
        <w:t>YY/T 1279-</w:t>
      </w:r>
      <w:r>
        <w:rPr>
          <w:rFonts w:eastAsia="楷体_GB2312"/>
          <w:sz w:val="32"/>
          <w:szCs w:val="32"/>
        </w:rPr>
        <w:t>2015</w:t>
      </w:r>
      <w:r w:rsidRPr="007317E9">
        <w:rPr>
          <w:rFonts w:eastAsia="楷体_GB2312"/>
          <w:sz w:val="32"/>
          <w:szCs w:val="32"/>
        </w:rPr>
        <w:t>《三维超声成像性能试验方法》</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本标准适用于可以在显示界面上显示被探查对象的三维超声图像的设备，其超声换能器的频率范围为</w:t>
      </w:r>
      <w:r w:rsidRPr="007317E9">
        <w:rPr>
          <w:rFonts w:eastAsia="仿宋_GB2312"/>
          <w:sz w:val="32"/>
          <w:szCs w:val="32"/>
        </w:rPr>
        <w:t>1.5MHz</w:t>
      </w:r>
      <w:r w:rsidRPr="007317E9">
        <w:rPr>
          <w:rFonts w:eastAsia="仿宋_GB2312"/>
          <w:sz w:val="32"/>
          <w:szCs w:val="32"/>
        </w:rPr>
        <w:t>至</w:t>
      </w:r>
      <w:r w:rsidRPr="007317E9">
        <w:rPr>
          <w:rFonts w:eastAsia="仿宋_GB2312"/>
          <w:sz w:val="32"/>
          <w:szCs w:val="32"/>
        </w:rPr>
        <w:t>15MHz</w:t>
      </w:r>
      <w:r w:rsidRPr="007317E9">
        <w:rPr>
          <w:rFonts w:eastAsia="仿宋_GB2312"/>
          <w:sz w:val="32"/>
          <w:szCs w:val="32"/>
        </w:rPr>
        <w:t>，超过其频率范围的三维超声图像的设备亦可参考使用本标准提供的方法。本标准规定了用体模测量三维超声成像设备性能的术语、定义、试验装置和方法等要求。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（五十八）</w:t>
      </w:r>
      <w:r w:rsidRPr="007317E9">
        <w:rPr>
          <w:rFonts w:eastAsia="楷体_GB2312"/>
          <w:sz w:val="32"/>
          <w:szCs w:val="32"/>
        </w:rPr>
        <w:t>YY/T 1280-</w:t>
      </w:r>
      <w:r>
        <w:rPr>
          <w:rFonts w:eastAsia="楷体_GB2312"/>
          <w:sz w:val="32"/>
          <w:szCs w:val="32"/>
        </w:rPr>
        <w:t>2015</w:t>
      </w:r>
      <w:r w:rsidRPr="007317E9">
        <w:rPr>
          <w:rFonts w:eastAsia="楷体_GB2312"/>
          <w:sz w:val="32"/>
          <w:szCs w:val="32"/>
        </w:rPr>
        <w:t>《牙科学</w:t>
      </w:r>
      <w:r w:rsidRPr="007317E9">
        <w:rPr>
          <w:rFonts w:eastAsia="楷体_GB2312"/>
          <w:sz w:val="32"/>
          <w:szCs w:val="32"/>
        </w:rPr>
        <w:t xml:space="preserve"> </w:t>
      </w:r>
      <w:r w:rsidRPr="007317E9">
        <w:rPr>
          <w:rFonts w:eastAsia="楷体_GB2312"/>
          <w:sz w:val="32"/>
          <w:szCs w:val="32"/>
        </w:rPr>
        <w:t>义齿黏附剂》</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公众所使用的义齿黏附剂，不包括处方类或专业牙科医生用的牙科软衬材料。本标准规定了对该产品的要求，测试方法以及使用这类产品所提供的说明，同时对可摘义齿的佩戴者使用的义齿黏附剂进行了分类。</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（五十九）</w:t>
      </w:r>
      <w:r w:rsidRPr="007317E9">
        <w:rPr>
          <w:rFonts w:eastAsia="楷体_GB2312"/>
          <w:sz w:val="32"/>
          <w:szCs w:val="32"/>
        </w:rPr>
        <w:t>YY/T 1281-</w:t>
      </w:r>
      <w:r>
        <w:rPr>
          <w:rFonts w:eastAsia="楷体_GB2312"/>
          <w:sz w:val="32"/>
          <w:szCs w:val="32"/>
        </w:rPr>
        <w:t>2015</w:t>
      </w:r>
      <w:r w:rsidRPr="007317E9">
        <w:rPr>
          <w:rFonts w:eastAsia="楷体_GB2312"/>
          <w:sz w:val="32"/>
          <w:szCs w:val="32"/>
        </w:rPr>
        <w:t>《牙科学</w:t>
      </w:r>
      <w:r w:rsidRPr="007317E9">
        <w:rPr>
          <w:rFonts w:eastAsia="楷体_GB2312"/>
          <w:sz w:val="32"/>
          <w:szCs w:val="32"/>
        </w:rPr>
        <w:t xml:space="preserve"> </w:t>
      </w:r>
      <w:r w:rsidRPr="007317E9">
        <w:rPr>
          <w:rFonts w:eastAsia="楷体_GB2312"/>
          <w:sz w:val="32"/>
          <w:szCs w:val="32"/>
        </w:rPr>
        <w:t>种植体</w:t>
      </w:r>
      <w:r w:rsidRPr="007317E9">
        <w:rPr>
          <w:rFonts w:eastAsia="楷体_GB2312"/>
          <w:sz w:val="32"/>
          <w:szCs w:val="32"/>
        </w:rPr>
        <w:t xml:space="preserve"> </w:t>
      </w:r>
      <w:r w:rsidRPr="007317E9">
        <w:rPr>
          <w:rFonts w:eastAsia="楷体_GB2312"/>
          <w:sz w:val="32"/>
          <w:szCs w:val="32"/>
        </w:rPr>
        <w:t>手动扭矩器械的临床性能》</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本标准适用于临床用手动扭矩扳手。本标准规定了手动扭矩器械的精度、可重复性以及重复使用的稳定性等性能要求。本标准不适用于电子控制的器械。</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（六十）</w:t>
      </w:r>
      <w:r w:rsidRPr="007317E9">
        <w:rPr>
          <w:rFonts w:eastAsia="楷体_GB2312"/>
          <w:sz w:val="32"/>
          <w:szCs w:val="32"/>
        </w:rPr>
        <w:t>YY/T 1284.1-</w:t>
      </w:r>
      <w:r>
        <w:rPr>
          <w:rFonts w:eastAsia="楷体_GB2312"/>
          <w:sz w:val="32"/>
          <w:szCs w:val="32"/>
        </w:rPr>
        <w:t>2015</w:t>
      </w:r>
      <w:r w:rsidRPr="007317E9">
        <w:rPr>
          <w:rFonts w:eastAsia="楷体_GB2312"/>
          <w:sz w:val="32"/>
          <w:szCs w:val="32"/>
        </w:rPr>
        <w:t>《牙科镊</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1</w:t>
      </w:r>
      <w:r w:rsidRPr="007317E9">
        <w:rPr>
          <w:rFonts w:eastAsia="楷体_GB2312"/>
          <w:sz w:val="32"/>
          <w:szCs w:val="32"/>
        </w:rPr>
        <w:t>部分：通用要求》</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本标准适用于牙科镊。本标准规定了金属牙科镊材料和性能的通用要求。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（六十一）</w:t>
      </w:r>
      <w:r w:rsidRPr="007317E9">
        <w:rPr>
          <w:rFonts w:eastAsia="楷体_GB2312"/>
          <w:sz w:val="32"/>
          <w:szCs w:val="32"/>
        </w:rPr>
        <w:t>YY/T 1284.2-</w:t>
      </w:r>
      <w:r>
        <w:rPr>
          <w:rFonts w:eastAsia="楷体_GB2312"/>
          <w:sz w:val="32"/>
          <w:szCs w:val="32"/>
        </w:rPr>
        <w:t>2015</w:t>
      </w:r>
      <w:r w:rsidRPr="007317E9">
        <w:rPr>
          <w:rFonts w:eastAsia="楷体_GB2312"/>
          <w:sz w:val="32"/>
          <w:szCs w:val="32"/>
        </w:rPr>
        <w:t>《牙科镊</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部分：双弯型》</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本标准适用于双弯型牙科镊。本标准规定了双弯型牙科镊包</w:t>
      </w:r>
      <w:r w:rsidRPr="007317E9">
        <w:rPr>
          <w:rFonts w:eastAsia="仿宋_GB2312"/>
          <w:sz w:val="32"/>
          <w:szCs w:val="32"/>
        </w:rPr>
        <w:lastRenderedPageBreak/>
        <w:t>括尺寸在内的专用要求。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仿宋_GB2312"/>
          <w:sz w:val="32"/>
          <w:szCs w:val="32"/>
        </w:rPr>
      </w:pPr>
      <w:r w:rsidRPr="007317E9">
        <w:rPr>
          <w:rFonts w:eastAsia="楷体_GB2312"/>
          <w:sz w:val="32"/>
          <w:szCs w:val="32"/>
        </w:rPr>
        <w:t>（六十二）</w:t>
      </w:r>
      <w:r w:rsidRPr="007317E9">
        <w:rPr>
          <w:rFonts w:eastAsia="楷体_GB2312"/>
          <w:sz w:val="32"/>
          <w:szCs w:val="32"/>
        </w:rPr>
        <w:t>YY/T 1284.3-</w:t>
      </w:r>
      <w:r>
        <w:rPr>
          <w:rFonts w:eastAsia="楷体_GB2312"/>
          <w:sz w:val="32"/>
          <w:szCs w:val="32"/>
        </w:rPr>
        <w:t>2015</w:t>
      </w:r>
      <w:r w:rsidRPr="007317E9">
        <w:rPr>
          <w:rFonts w:eastAsia="楷体_GB2312"/>
          <w:sz w:val="32"/>
          <w:szCs w:val="32"/>
        </w:rPr>
        <w:t>《牙科镊</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3</w:t>
      </w:r>
      <w:r w:rsidRPr="007317E9">
        <w:rPr>
          <w:rFonts w:eastAsia="楷体_GB2312"/>
          <w:sz w:val="32"/>
          <w:szCs w:val="32"/>
        </w:rPr>
        <w:t>部分：单弯型》</w:t>
      </w:r>
      <w:r w:rsidRPr="00957D34">
        <w:rPr>
          <w:rFonts w:eastAsia="仿宋"/>
          <w:sz w:val="32"/>
          <w:szCs w:val="32"/>
        </w:rPr>
        <w:tab/>
      </w:r>
      <w:r w:rsidRPr="007317E9">
        <w:rPr>
          <w:rFonts w:eastAsia="仿宋_GB2312"/>
          <w:sz w:val="32"/>
          <w:szCs w:val="32"/>
        </w:rPr>
        <w:t>本标准适用于单弯型牙科镊。本标准规定了单弯型牙科镊包括尺寸在内的专用要求。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（六十三）</w:t>
      </w:r>
      <w:r w:rsidRPr="007317E9">
        <w:rPr>
          <w:rFonts w:eastAsia="楷体_GB2312"/>
          <w:sz w:val="32"/>
          <w:szCs w:val="32"/>
        </w:rPr>
        <w:t>YY/T 1285-</w:t>
      </w:r>
      <w:r>
        <w:rPr>
          <w:rFonts w:eastAsia="楷体_GB2312"/>
          <w:sz w:val="32"/>
          <w:szCs w:val="32"/>
        </w:rPr>
        <w:t>2015</w:t>
      </w:r>
      <w:r w:rsidRPr="007317E9">
        <w:rPr>
          <w:rFonts w:eastAsia="楷体_GB2312"/>
          <w:sz w:val="32"/>
          <w:szCs w:val="32"/>
        </w:rPr>
        <w:t>《牙科学</w:t>
      </w:r>
      <w:r w:rsidRPr="007317E9">
        <w:rPr>
          <w:rFonts w:eastAsia="楷体_GB2312"/>
          <w:sz w:val="32"/>
          <w:szCs w:val="32"/>
        </w:rPr>
        <w:t xml:space="preserve"> </w:t>
      </w:r>
      <w:r w:rsidRPr="007317E9">
        <w:rPr>
          <w:rFonts w:eastAsia="楷体_GB2312"/>
          <w:sz w:val="32"/>
          <w:szCs w:val="32"/>
        </w:rPr>
        <w:t>口腔医疗保健人员工作区域内牙科设备位置信息系统》</w:t>
      </w:r>
    </w:p>
    <w:p w:rsidR="004824D0" w:rsidRPr="00957D34" w:rsidRDefault="004824D0" w:rsidP="004824D0">
      <w:pPr>
        <w:kinsoku w:val="0"/>
        <w:overflowPunct w:val="0"/>
        <w:autoSpaceDE w:val="0"/>
        <w:autoSpaceDN w:val="0"/>
        <w:snapToGrid w:val="0"/>
        <w:spacing w:line="600" w:lineRule="exact"/>
        <w:ind w:firstLineChars="200" w:firstLine="640"/>
        <w:contextualSpacing/>
        <w:rPr>
          <w:rFonts w:eastAsia="仿宋"/>
          <w:sz w:val="32"/>
          <w:szCs w:val="32"/>
        </w:rPr>
      </w:pPr>
      <w:r w:rsidRPr="007317E9">
        <w:rPr>
          <w:rFonts w:eastAsia="仿宋_GB2312"/>
          <w:sz w:val="32"/>
          <w:szCs w:val="32"/>
        </w:rPr>
        <w:t>本标准适用于所有实验用或现场使用的牙科设备及辅助器械。本标准规定了口腔医疗保健人员工作区域内牙科设备位置信息系统，在这些工作区域内可以进行直接和患者有关的诊断、治疗和其它临床操作。</w:t>
      </w:r>
      <w:r w:rsidRPr="007317E9">
        <w:rPr>
          <w:rFonts w:eastAsia="仿宋_GB2312"/>
          <w:sz w:val="32"/>
          <w:szCs w:val="32"/>
        </w:rPr>
        <w:t xml:space="preserve">  </w:t>
      </w:r>
    </w:p>
    <w:p w:rsidR="004824D0" w:rsidRPr="00DC42F8" w:rsidRDefault="004824D0" w:rsidP="004824D0">
      <w:pPr>
        <w:tabs>
          <w:tab w:val="left" w:pos="709"/>
        </w:tabs>
        <w:kinsoku w:val="0"/>
        <w:overflowPunct w:val="0"/>
        <w:autoSpaceDE w:val="0"/>
        <w:autoSpaceDN w:val="0"/>
        <w:adjustRightInd w:val="0"/>
        <w:snapToGrid w:val="0"/>
        <w:spacing w:line="600" w:lineRule="exact"/>
        <w:ind w:firstLineChars="200" w:firstLine="600"/>
        <w:rPr>
          <w:rFonts w:eastAsia="楷体_GB2312"/>
          <w:spacing w:val="-10"/>
          <w:sz w:val="32"/>
          <w:szCs w:val="32"/>
        </w:rPr>
      </w:pPr>
      <w:r w:rsidRPr="00DC42F8">
        <w:rPr>
          <w:rFonts w:eastAsia="楷体_GB2312"/>
          <w:spacing w:val="-10"/>
          <w:sz w:val="32"/>
          <w:szCs w:val="32"/>
        </w:rPr>
        <w:t>（六十四）</w:t>
      </w:r>
      <w:r w:rsidRPr="00DC42F8">
        <w:rPr>
          <w:rFonts w:eastAsia="楷体_GB2312"/>
          <w:spacing w:val="-10"/>
          <w:sz w:val="32"/>
          <w:szCs w:val="32"/>
        </w:rPr>
        <w:t>YY/T 1286.1-</w:t>
      </w:r>
      <w:r>
        <w:rPr>
          <w:rFonts w:eastAsia="楷体_GB2312"/>
          <w:spacing w:val="-10"/>
          <w:sz w:val="32"/>
          <w:szCs w:val="32"/>
        </w:rPr>
        <w:t>2015</w:t>
      </w:r>
      <w:r w:rsidRPr="00DC42F8">
        <w:rPr>
          <w:rFonts w:eastAsia="楷体_GB2312"/>
          <w:spacing w:val="-10"/>
          <w:sz w:val="32"/>
          <w:szCs w:val="32"/>
        </w:rPr>
        <w:t>《血小板贮存袋性能</w:t>
      </w:r>
      <w:r w:rsidRPr="00DC42F8">
        <w:rPr>
          <w:rFonts w:eastAsia="楷体_GB2312"/>
          <w:spacing w:val="-10"/>
          <w:sz w:val="32"/>
          <w:szCs w:val="32"/>
        </w:rPr>
        <w:t xml:space="preserve"> </w:t>
      </w:r>
      <w:r w:rsidRPr="00DC42F8">
        <w:rPr>
          <w:rFonts w:eastAsia="楷体_GB2312"/>
          <w:spacing w:val="-10"/>
          <w:sz w:val="32"/>
          <w:szCs w:val="32"/>
        </w:rPr>
        <w:t>第</w:t>
      </w:r>
      <w:r w:rsidRPr="00DC42F8">
        <w:rPr>
          <w:rFonts w:eastAsia="楷体_GB2312"/>
          <w:spacing w:val="-10"/>
          <w:sz w:val="32"/>
          <w:szCs w:val="32"/>
        </w:rPr>
        <w:t>1</w:t>
      </w:r>
      <w:r w:rsidRPr="00DC42F8">
        <w:rPr>
          <w:rFonts w:eastAsia="楷体_GB2312"/>
          <w:spacing w:val="-10"/>
          <w:sz w:val="32"/>
          <w:szCs w:val="32"/>
        </w:rPr>
        <w:t>部分：膜材透气性能测定</w:t>
      </w:r>
      <w:r w:rsidRPr="00DC42F8">
        <w:rPr>
          <w:rFonts w:eastAsia="楷体_GB2312"/>
          <w:spacing w:val="-10"/>
          <w:sz w:val="32"/>
          <w:szCs w:val="32"/>
        </w:rPr>
        <w:t xml:space="preserve"> </w:t>
      </w:r>
      <w:r w:rsidRPr="00DC42F8">
        <w:rPr>
          <w:rFonts w:eastAsia="楷体_GB2312"/>
          <w:spacing w:val="-10"/>
          <w:sz w:val="32"/>
          <w:szCs w:val="32"/>
        </w:rPr>
        <w:t>压差法》</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本标准适用于血小板贮存袋。本标准规定了在一定压力差下测定血小板贮存袋膜材气体透过量的方法。</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（六十五）</w:t>
      </w:r>
      <w:r w:rsidRPr="007317E9">
        <w:rPr>
          <w:rFonts w:eastAsia="楷体_GB2312"/>
          <w:sz w:val="32"/>
          <w:szCs w:val="32"/>
        </w:rPr>
        <w:t>YY/T 1288-</w:t>
      </w:r>
      <w:r>
        <w:rPr>
          <w:rFonts w:eastAsia="楷体_GB2312"/>
          <w:sz w:val="32"/>
          <w:szCs w:val="32"/>
        </w:rPr>
        <w:t>2015</w:t>
      </w:r>
      <w:r w:rsidRPr="007317E9">
        <w:rPr>
          <w:rFonts w:eastAsia="楷体_GB2312"/>
          <w:sz w:val="32"/>
          <w:szCs w:val="32"/>
        </w:rPr>
        <w:t>《一次性使用输血器具用尼龙血液过滤网》</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滤除血液或血制品中的凝血块、杂质和异物等物质的尼龙血液过滤网。过滤网可安装于输（采）血器滴斗中或附件上，用于滤除血液或血制品中的凝血块、杂质和异物等。本标准规定了一次性使用输血器具用尼龙血液过滤网的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（六十六）</w:t>
      </w:r>
      <w:r w:rsidRPr="007317E9">
        <w:rPr>
          <w:rFonts w:eastAsia="楷体_GB2312"/>
          <w:sz w:val="32"/>
          <w:szCs w:val="32"/>
        </w:rPr>
        <w:t>YY/T 1292.1-</w:t>
      </w:r>
      <w:r>
        <w:rPr>
          <w:rFonts w:eastAsia="楷体_GB2312"/>
          <w:sz w:val="32"/>
          <w:szCs w:val="32"/>
        </w:rPr>
        <w:t>2015</w:t>
      </w:r>
      <w:r w:rsidRPr="007317E9">
        <w:rPr>
          <w:rFonts w:eastAsia="楷体_GB2312"/>
          <w:sz w:val="32"/>
          <w:szCs w:val="32"/>
        </w:rPr>
        <w:t>《医疗器械生殖和发育毒性试验</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1</w:t>
      </w:r>
      <w:r w:rsidRPr="007317E9">
        <w:rPr>
          <w:rFonts w:eastAsia="楷体_GB2312"/>
          <w:sz w:val="32"/>
          <w:szCs w:val="32"/>
        </w:rPr>
        <w:t>部分：筛选试验》</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lastRenderedPageBreak/>
        <w:t>本标准适用于医疗器械生殖和发育毒性试验。本标准规定了医疗器械或材料的生殖和发育毒性筛选试验方法。</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（六十七）</w:t>
      </w:r>
      <w:r w:rsidRPr="007317E9">
        <w:rPr>
          <w:rFonts w:eastAsia="楷体_GB2312"/>
          <w:sz w:val="32"/>
          <w:szCs w:val="32"/>
        </w:rPr>
        <w:t>YY/T 1292.2-</w:t>
      </w:r>
      <w:r>
        <w:rPr>
          <w:rFonts w:eastAsia="楷体_GB2312"/>
          <w:sz w:val="32"/>
          <w:szCs w:val="32"/>
        </w:rPr>
        <w:t>2015</w:t>
      </w:r>
      <w:r w:rsidRPr="007317E9">
        <w:rPr>
          <w:rFonts w:eastAsia="楷体_GB2312"/>
          <w:sz w:val="32"/>
          <w:szCs w:val="32"/>
        </w:rPr>
        <w:t>《医疗器械生殖和发育毒性试验</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w:t>
      </w:r>
      <w:r w:rsidRPr="007317E9">
        <w:rPr>
          <w:rFonts w:eastAsia="楷体_GB2312"/>
          <w:sz w:val="32"/>
          <w:szCs w:val="32"/>
        </w:rPr>
        <w:t>:</w:t>
      </w:r>
      <w:r w:rsidRPr="007317E9">
        <w:rPr>
          <w:rFonts w:eastAsia="楷体_GB2312"/>
          <w:sz w:val="32"/>
          <w:szCs w:val="32"/>
        </w:rPr>
        <w:t>胚胎发育毒性试验》</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本标准适用于医疗器械生殖和发育毒性试验。本标准规定了医疗器械或材料的胚胎发育毒性试验方法。</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（六十八）</w:t>
      </w:r>
      <w:r w:rsidRPr="007317E9">
        <w:rPr>
          <w:rFonts w:eastAsia="楷体_GB2312"/>
          <w:sz w:val="32"/>
          <w:szCs w:val="32"/>
        </w:rPr>
        <w:t>YY/T 1294.2-</w:t>
      </w:r>
      <w:r>
        <w:rPr>
          <w:rFonts w:eastAsia="楷体_GB2312"/>
          <w:sz w:val="32"/>
          <w:szCs w:val="32"/>
        </w:rPr>
        <w:t>2015</w:t>
      </w:r>
      <w:r w:rsidRPr="007317E9">
        <w:rPr>
          <w:rFonts w:eastAsia="楷体_GB2312"/>
          <w:sz w:val="32"/>
          <w:szCs w:val="32"/>
        </w:rPr>
        <w:t>《外科植入物</w:t>
      </w:r>
      <w:r w:rsidRPr="007317E9">
        <w:rPr>
          <w:rFonts w:eastAsia="楷体_GB2312"/>
          <w:sz w:val="32"/>
          <w:szCs w:val="32"/>
        </w:rPr>
        <w:t xml:space="preserve"> </w:t>
      </w:r>
      <w:r w:rsidRPr="007317E9">
        <w:rPr>
          <w:rFonts w:eastAsia="楷体_GB2312"/>
          <w:sz w:val="32"/>
          <w:szCs w:val="32"/>
        </w:rPr>
        <w:t>陶瓷材料</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部分：氧化锆增韧高纯氧化铝基复合材料》</w:t>
      </w:r>
    </w:p>
    <w:p w:rsidR="004824D0" w:rsidRPr="007317E9" w:rsidRDefault="004824D0" w:rsidP="004824D0">
      <w:pPr>
        <w:kinsoku w:val="0"/>
        <w:overflowPunct w:val="0"/>
        <w:autoSpaceDE w:val="0"/>
        <w:autoSpaceDN w:val="0"/>
        <w:snapToGrid w:val="0"/>
        <w:spacing w:line="600" w:lineRule="exact"/>
        <w:ind w:firstLineChars="200" w:firstLine="620"/>
        <w:contextualSpacing/>
        <w:rPr>
          <w:rFonts w:eastAsia="仿宋_GB2312"/>
          <w:spacing w:val="-5"/>
          <w:sz w:val="32"/>
          <w:szCs w:val="32"/>
        </w:rPr>
      </w:pPr>
      <w:r w:rsidRPr="007317E9">
        <w:rPr>
          <w:rFonts w:eastAsia="仿宋_GB2312"/>
          <w:spacing w:val="-5"/>
          <w:sz w:val="32"/>
          <w:szCs w:val="32"/>
        </w:rPr>
        <w:t>本标准适用于氧化铝占复合材料中的质量百分比在</w:t>
      </w:r>
      <w:r w:rsidRPr="007317E9">
        <w:rPr>
          <w:rFonts w:eastAsia="仿宋_GB2312"/>
          <w:spacing w:val="-5"/>
          <w:sz w:val="32"/>
          <w:szCs w:val="32"/>
        </w:rPr>
        <w:t>60%</w:t>
      </w:r>
      <w:r w:rsidRPr="007317E9">
        <w:rPr>
          <w:rFonts w:eastAsia="仿宋_GB2312"/>
          <w:spacing w:val="-5"/>
          <w:sz w:val="32"/>
          <w:szCs w:val="32"/>
        </w:rPr>
        <w:t>以上、添加了一定量的氧化锆和其它明确成分的氧化铝基复合材料。本标准规定了关节置换用生物相容和生物稳定的陶瓷骨替代材料（氧化锆增韧高纯氧化铝基复合材料）的性能和相应的试验方法。</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（六十九）</w:t>
      </w:r>
      <w:r w:rsidRPr="007317E9">
        <w:rPr>
          <w:rFonts w:eastAsia="楷体_GB2312"/>
          <w:sz w:val="32"/>
          <w:szCs w:val="32"/>
        </w:rPr>
        <w:t>YY/T 1295-</w:t>
      </w:r>
      <w:r>
        <w:rPr>
          <w:rFonts w:eastAsia="楷体_GB2312"/>
          <w:sz w:val="32"/>
          <w:szCs w:val="32"/>
        </w:rPr>
        <w:t>2015</w:t>
      </w:r>
      <w:r w:rsidRPr="007317E9">
        <w:rPr>
          <w:rFonts w:eastAsia="楷体_GB2312"/>
          <w:sz w:val="32"/>
          <w:szCs w:val="32"/>
        </w:rPr>
        <w:t>《医疗器械生物学评价</w:t>
      </w:r>
      <w:r w:rsidRPr="007317E9">
        <w:rPr>
          <w:rFonts w:eastAsia="楷体_GB2312"/>
          <w:sz w:val="32"/>
          <w:szCs w:val="32"/>
        </w:rPr>
        <w:t xml:space="preserve"> </w:t>
      </w:r>
      <w:r w:rsidRPr="007317E9">
        <w:rPr>
          <w:rFonts w:eastAsia="楷体_GB2312"/>
          <w:sz w:val="32"/>
          <w:szCs w:val="32"/>
        </w:rPr>
        <w:t>纳米材料：细菌内毒素试验》</w:t>
      </w:r>
    </w:p>
    <w:p w:rsidR="004824D0" w:rsidRPr="007317E9" w:rsidRDefault="004824D0" w:rsidP="004824D0">
      <w:pPr>
        <w:kinsoku w:val="0"/>
        <w:overflowPunct w:val="0"/>
        <w:autoSpaceDE w:val="0"/>
        <w:autoSpaceDN w:val="0"/>
        <w:snapToGrid w:val="0"/>
        <w:spacing w:line="600" w:lineRule="exact"/>
        <w:ind w:firstLineChars="202" w:firstLine="606"/>
        <w:contextualSpacing/>
        <w:rPr>
          <w:rFonts w:eastAsia="仿宋_GB2312"/>
          <w:sz w:val="32"/>
          <w:szCs w:val="32"/>
        </w:rPr>
      </w:pPr>
      <w:r w:rsidRPr="00DC42F8">
        <w:rPr>
          <w:rFonts w:eastAsia="仿宋_GB2312"/>
          <w:spacing w:val="-10"/>
          <w:sz w:val="32"/>
          <w:szCs w:val="32"/>
        </w:rPr>
        <w:t>本标准适用于能够被水性介质（例如：水、血清或反应介质）分散</w:t>
      </w:r>
      <w:r w:rsidRPr="007317E9">
        <w:rPr>
          <w:rFonts w:eastAsia="仿宋_GB2312"/>
          <w:sz w:val="32"/>
          <w:szCs w:val="32"/>
        </w:rPr>
        <w:t>或浸提的纳米材料，包括组合在医疗器械中的纳米材料。本标准规定了应用鲎试验评价的纳米材料，用于细胞的体外生物学试验系统的术语、定义和试验方法等要求。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（七十）</w:t>
      </w:r>
      <w:r w:rsidRPr="007317E9">
        <w:rPr>
          <w:rFonts w:eastAsia="楷体_GB2312"/>
          <w:sz w:val="32"/>
          <w:szCs w:val="32"/>
        </w:rPr>
        <w:t>YY/T 1297-</w:t>
      </w:r>
      <w:r>
        <w:rPr>
          <w:rFonts w:eastAsia="楷体_GB2312"/>
          <w:sz w:val="32"/>
          <w:szCs w:val="32"/>
        </w:rPr>
        <w:t>2015</w:t>
      </w:r>
      <w:r w:rsidRPr="007317E9">
        <w:rPr>
          <w:rFonts w:eastAsia="楷体_GB2312"/>
          <w:sz w:val="32"/>
          <w:szCs w:val="32"/>
        </w:rPr>
        <w:t>《医用内窥镜</w:t>
      </w:r>
      <w:r w:rsidRPr="007317E9">
        <w:rPr>
          <w:rFonts w:eastAsia="楷体_GB2312"/>
          <w:sz w:val="32"/>
          <w:szCs w:val="32"/>
        </w:rPr>
        <w:t xml:space="preserve"> </w:t>
      </w:r>
      <w:r w:rsidRPr="007317E9">
        <w:rPr>
          <w:rFonts w:eastAsia="楷体_GB2312"/>
          <w:sz w:val="32"/>
          <w:szCs w:val="32"/>
        </w:rPr>
        <w:t>内窥镜器械</w:t>
      </w:r>
      <w:r w:rsidRPr="007317E9">
        <w:rPr>
          <w:rFonts w:eastAsia="楷体_GB2312"/>
          <w:sz w:val="32"/>
          <w:szCs w:val="32"/>
        </w:rPr>
        <w:t xml:space="preserve"> </w:t>
      </w:r>
      <w:r w:rsidRPr="007317E9">
        <w:rPr>
          <w:rFonts w:eastAsia="楷体_GB2312"/>
          <w:sz w:val="32"/>
          <w:szCs w:val="32"/>
        </w:rPr>
        <w:t>刮匙》</w:t>
      </w:r>
    </w:p>
    <w:p w:rsidR="004824D0" w:rsidRPr="007317E9" w:rsidRDefault="004824D0" w:rsidP="004824D0">
      <w:pPr>
        <w:kinsoku w:val="0"/>
        <w:overflowPunct w:val="0"/>
        <w:autoSpaceDE w:val="0"/>
        <w:autoSpaceDN w:val="0"/>
        <w:snapToGrid w:val="0"/>
        <w:spacing w:line="600" w:lineRule="exact"/>
        <w:ind w:firstLineChars="202" w:firstLine="646"/>
        <w:contextualSpacing/>
        <w:rPr>
          <w:rFonts w:eastAsia="仿宋_GB2312"/>
          <w:sz w:val="32"/>
          <w:szCs w:val="32"/>
        </w:rPr>
      </w:pPr>
      <w:r w:rsidRPr="007317E9">
        <w:rPr>
          <w:rFonts w:eastAsia="仿宋_GB2312"/>
          <w:sz w:val="32"/>
          <w:szCs w:val="32"/>
        </w:rPr>
        <w:t>本标准适用于内窥镜手术使用的刮匙。本标准规定了内窥镜器械</w:t>
      </w:r>
      <w:r w:rsidRPr="007317E9">
        <w:rPr>
          <w:rFonts w:eastAsia="仿宋_GB2312"/>
          <w:sz w:val="32"/>
          <w:szCs w:val="32"/>
        </w:rPr>
        <w:t>-</w:t>
      </w:r>
      <w:r w:rsidRPr="007317E9">
        <w:rPr>
          <w:rFonts w:eastAsia="仿宋_GB2312"/>
          <w:sz w:val="32"/>
          <w:szCs w:val="32"/>
        </w:rPr>
        <w:t>刮匙的范围、术语、定义和试验方法等要求。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（七十一）</w:t>
      </w:r>
      <w:r w:rsidRPr="007317E9">
        <w:rPr>
          <w:rFonts w:eastAsia="楷体_GB2312"/>
          <w:sz w:val="32"/>
          <w:szCs w:val="32"/>
        </w:rPr>
        <w:t>YY/T 1302.1-</w:t>
      </w:r>
      <w:r>
        <w:rPr>
          <w:rFonts w:eastAsia="楷体_GB2312"/>
          <w:sz w:val="32"/>
          <w:szCs w:val="32"/>
        </w:rPr>
        <w:t>2015</w:t>
      </w:r>
      <w:r w:rsidRPr="007317E9">
        <w:rPr>
          <w:rFonts w:eastAsia="楷体_GB2312"/>
          <w:sz w:val="32"/>
          <w:szCs w:val="32"/>
        </w:rPr>
        <w:t>《环氧乙烷灭菌的物理和微生</w:t>
      </w:r>
      <w:r w:rsidRPr="007317E9">
        <w:rPr>
          <w:rFonts w:eastAsia="楷体_GB2312"/>
          <w:sz w:val="32"/>
          <w:szCs w:val="32"/>
        </w:rPr>
        <w:lastRenderedPageBreak/>
        <w:t>物性能要求</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1</w:t>
      </w:r>
      <w:r w:rsidRPr="007317E9">
        <w:rPr>
          <w:rFonts w:eastAsia="楷体_GB2312"/>
          <w:sz w:val="32"/>
          <w:szCs w:val="32"/>
        </w:rPr>
        <w:t>部分：物理要求》</w:t>
      </w:r>
    </w:p>
    <w:p w:rsidR="004824D0" w:rsidRPr="007317E9" w:rsidRDefault="004824D0" w:rsidP="004824D0">
      <w:pPr>
        <w:kinsoku w:val="0"/>
        <w:overflowPunct w:val="0"/>
        <w:autoSpaceDE w:val="0"/>
        <w:autoSpaceDN w:val="0"/>
        <w:snapToGrid w:val="0"/>
        <w:spacing w:line="600" w:lineRule="exact"/>
        <w:ind w:firstLineChars="202" w:firstLine="646"/>
        <w:contextualSpacing/>
        <w:rPr>
          <w:rFonts w:eastAsia="仿宋_GB2312"/>
          <w:sz w:val="32"/>
          <w:szCs w:val="32"/>
        </w:rPr>
      </w:pPr>
      <w:r w:rsidRPr="007317E9">
        <w:rPr>
          <w:rFonts w:eastAsia="仿宋_GB2312"/>
          <w:sz w:val="32"/>
          <w:szCs w:val="32"/>
        </w:rPr>
        <w:t>本标准适用于环氧乙烷灭菌过程，为环氧乙烷灭菌使用者提供物理方面的指南，是在现有国内技术水平限制条件下，对环氧乙烷灭菌物理方面提供的一种非常有效的补充。本标准规定了环氧乙烷灭菌物理方面的相关要求，为灭菌设备，预处理，计算相对湿度、环氧乙烷浓度、可燃性和在过程等效的统计学应用提供指导。</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（七十二）</w:t>
      </w:r>
      <w:r w:rsidRPr="007317E9">
        <w:rPr>
          <w:rFonts w:eastAsia="楷体_GB2312"/>
          <w:sz w:val="32"/>
          <w:szCs w:val="32"/>
        </w:rPr>
        <w:t>YY/T 1302.2-</w:t>
      </w:r>
      <w:r>
        <w:rPr>
          <w:rFonts w:eastAsia="楷体_GB2312"/>
          <w:sz w:val="32"/>
          <w:szCs w:val="32"/>
        </w:rPr>
        <w:t>2015</w:t>
      </w:r>
      <w:r w:rsidRPr="007317E9">
        <w:rPr>
          <w:rFonts w:eastAsia="楷体_GB2312"/>
          <w:sz w:val="32"/>
          <w:szCs w:val="32"/>
        </w:rPr>
        <w:t>《环氧乙烷灭菌的物理和微生物性能要求</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部分：微生物要求》</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医疗器械及其它相关产品或材料的环氧乙烷灭菌过程。本标准规定了环氧乙烷灭菌微生物方面的相关要求，为生产企业对环氧乙烷灭菌的过程参数的开发与控制提供了指导，也为相关生产过程的质量控制和监管工作提供了理论依据。</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592"/>
        <w:rPr>
          <w:rFonts w:eastAsia="楷体_GB2312"/>
          <w:spacing w:val="-12"/>
          <w:sz w:val="32"/>
          <w:szCs w:val="32"/>
        </w:rPr>
      </w:pPr>
      <w:r w:rsidRPr="007317E9">
        <w:rPr>
          <w:rFonts w:eastAsia="楷体_GB2312"/>
          <w:spacing w:val="-12"/>
          <w:sz w:val="32"/>
          <w:szCs w:val="32"/>
        </w:rPr>
        <w:t>（七十三）</w:t>
      </w:r>
      <w:r w:rsidRPr="007317E9">
        <w:rPr>
          <w:rFonts w:eastAsia="楷体_GB2312"/>
          <w:spacing w:val="-12"/>
          <w:sz w:val="32"/>
          <w:szCs w:val="32"/>
        </w:rPr>
        <w:t>YY/T 1303-</w:t>
      </w:r>
      <w:r>
        <w:rPr>
          <w:rFonts w:eastAsia="楷体_GB2312"/>
          <w:spacing w:val="-12"/>
          <w:sz w:val="32"/>
          <w:szCs w:val="32"/>
        </w:rPr>
        <w:t>2015</w:t>
      </w:r>
      <w:r w:rsidRPr="007317E9">
        <w:rPr>
          <w:rFonts w:eastAsia="楷体_GB2312"/>
          <w:spacing w:val="-12"/>
          <w:sz w:val="32"/>
          <w:szCs w:val="32"/>
        </w:rPr>
        <w:t>《核酸扩增反向点杂交试剂（盒）》</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本标准适用于体外诊断用核酸扩增反向点杂交试剂（盒）。本标准规定了核酸扩增反向点杂交试剂（盒）的术语、定义、试验方法、标签、使用说明书、包装、运输和贮存等要求。</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（七十四）</w:t>
      </w:r>
      <w:r w:rsidRPr="007317E9">
        <w:rPr>
          <w:rFonts w:eastAsia="楷体_GB2312"/>
          <w:sz w:val="32"/>
          <w:szCs w:val="32"/>
        </w:rPr>
        <w:t>YY/T 1304.1-</w:t>
      </w:r>
      <w:r>
        <w:rPr>
          <w:rFonts w:eastAsia="楷体_GB2312"/>
          <w:sz w:val="32"/>
          <w:szCs w:val="32"/>
        </w:rPr>
        <w:t>2015</w:t>
      </w:r>
      <w:r w:rsidRPr="007317E9">
        <w:rPr>
          <w:rFonts w:eastAsia="楷体_GB2312"/>
          <w:sz w:val="32"/>
          <w:szCs w:val="32"/>
        </w:rPr>
        <w:t>《时间分辨荧光免疫检测系统</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1</w:t>
      </w:r>
      <w:r w:rsidRPr="007317E9">
        <w:rPr>
          <w:rFonts w:eastAsia="楷体_GB2312"/>
          <w:sz w:val="32"/>
          <w:szCs w:val="32"/>
        </w:rPr>
        <w:t>部分：半自动时间分辨荧光免疫分析仪》</w:t>
      </w:r>
    </w:p>
    <w:p w:rsidR="004824D0" w:rsidRPr="007317E9" w:rsidRDefault="004824D0" w:rsidP="004824D0">
      <w:pPr>
        <w:kinsoku w:val="0"/>
        <w:overflowPunct w:val="0"/>
        <w:autoSpaceDE w:val="0"/>
        <w:autoSpaceDN w:val="0"/>
        <w:snapToGrid w:val="0"/>
        <w:spacing w:line="600" w:lineRule="exact"/>
        <w:ind w:firstLineChars="200" w:firstLine="640"/>
        <w:contextualSpacing/>
        <w:rPr>
          <w:rFonts w:eastAsia="仿宋_GB2312"/>
          <w:sz w:val="32"/>
          <w:szCs w:val="32"/>
        </w:rPr>
      </w:pPr>
      <w:r w:rsidRPr="007317E9">
        <w:rPr>
          <w:rFonts w:eastAsia="仿宋_GB2312"/>
          <w:sz w:val="32"/>
          <w:szCs w:val="32"/>
        </w:rPr>
        <w:t>本标准适用于单标记时间分辨荧光免疫分析仪。本标准规定了半自动时间分辨荧光免疫分析仪的术语、定义、试验方法、标识、标签、使用说明书、包装、运输和贮存等要求。本标准不适</w:t>
      </w:r>
      <w:r w:rsidRPr="007317E9">
        <w:rPr>
          <w:rFonts w:eastAsia="仿宋_GB2312"/>
          <w:sz w:val="32"/>
          <w:szCs w:val="32"/>
        </w:rPr>
        <w:lastRenderedPageBreak/>
        <w:t>用于双标记及多标记时间分辨荧光免疫分析。</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（七十五）</w:t>
      </w:r>
      <w:r w:rsidRPr="007317E9">
        <w:rPr>
          <w:rFonts w:eastAsia="楷体_GB2312"/>
          <w:sz w:val="32"/>
          <w:szCs w:val="32"/>
        </w:rPr>
        <w:t>YY/T 1304.2-</w:t>
      </w:r>
      <w:r>
        <w:rPr>
          <w:rFonts w:eastAsia="楷体_GB2312"/>
          <w:sz w:val="32"/>
          <w:szCs w:val="32"/>
        </w:rPr>
        <w:t>2015</w:t>
      </w:r>
      <w:r w:rsidRPr="007317E9">
        <w:rPr>
          <w:rFonts w:eastAsia="楷体_GB2312"/>
          <w:sz w:val="32"/>
          <w:szCs w:val="32"/>
        </w:rPr>
        <w:t>《时间分辨荧光免疫检测系统</w:t>
      </w:r>
      <w:r w:rsidRPr="007317E9">
        <w:rPr>
          <w:rFonts w:eastAsia="楷体_GB2312"/>
          <w:sz w:val="32"/>
          <w:szCs w:val="32"/>
        </w:rPr>
        <w:t xml:space="preserve"> </w:t>
      </w:r>
      <w:r w:rsidRPr="007317E9">
        <w:rPr>
          <w:rFonts w:eastAsia="楷体_GB2312"/>
          <w:sz w:val="32"/>
          <w:szCs w:val="32"/>
        </w:rPr>
        <w:t>第</w:t>
      </w:r>
      <w:r w:rsidRPr="007317E9">
        <w:rPr>
          <w:rFonts w:eastAsia="楷体_GB2312"/>
          <w:sz w:val="32"/>
          <w:szCs w:val="32"/>
        </w:rPr>
        <w:t>2</w:t>
      </w:r>
      <w:r w:rsidRPr="007317E9">
        <w:rPr>
          <w:rFonts w:eastAsia="楷体_GB2312"/>
          <w:sz w:val="32"/>
          <w:szCs w:val="32"/>
        </w:rPr>
        <w:t>部分：时间分辨荧光免疫分析定量测定试剂（盒）》</w:t>
      </w:r>
    </w:p>
    <w:p w:rsidR="004824D0" w:rsidRPr="007317E9" w:rsidRDefault="004824D0" w:rsidP="004824D0">
      <w:pPr>
        <w:kinsoku w:val="0"/>
        <w:overflowPunct w:val="0"/>
        <w:autoSpaceDE w:val="0"/>
        <w:autoSpaceDN w:val="0"/>
        <w:snapToGrid w:val="0"/>
        <w:spacing w:line="600" w:lineRule="exact"/>
        <w:ind w:firstLineChars="202" w:firstLine="646"/>
        <w:contextualSpacing/>
        <w:rPr>
          <w:rFonts w:eastAsia="仿宋_GB2312"/>
          <w:sz w:val="32"/>
          <w:szCs w:val="32"/>
        </w:rPr>
      </w:pPr>
      <w:r w:rsidRPr="007317E9">
        <w:rPr>
          <w:rFonts w:eastAsia="仿宋_GB2312"/>
          <w:sz w:val="32"/>
          <w:szCs w:val="32"/>
        </w:rPr>
        <w:t>本标准适用于单标记时间分辨荧光免疫分析仪。本标准规定了时间分辨荧光免疫分析仪定量测定试剂（盒）的术语、定义、</w:t>
      </w:r>
      <w:r w:rsidRPr="00DC42F8">
        <w:rPr>
          <w:rFonts w:eastAsia="仿宋_GB2312"/>
          <w:spacing w:val="-10"/>
          <w:sz w:val="32"/>
          <w:szCs w:val="32"/>
        </w:rPr>
        <w:t>试验方法、标识、标签、使用说明书、包装、运输和贮存等要求。本</w:t>
      </w:r>
      <w:r w:rsidRPr="007317E9">
        <w:rPr>
          <w:rFonts w:eastAsia="仿宋_GB2312"/>
          <w:sz w:val="32"/>
          <w:szCs w:val="32"/>
        </w:rPr>
        <w:t>标准不适用于双标记及多标记时间分辨荧光免疫分析。</w:t>
      </w:r>
    </w:p>
    <w:p w:rsidR="004824D0" w:rsidRPr="007317E9" w:rsidRDefault="004824D0" w:rsidP="004824D0">
      <w:pPr>
        <w:tabs>
          <w:tab w:val="left" w:pos="709"/>
        </w:tabs>
        <w:kinsoku w:val="0"/>
        <w:overflowPunct w:val="0"/>
        <w:autoSpaceDE w:val="0"/>
        <w:autoSpaceDN w:val="0"/>
        <w:adjustRightInd w:val="0"/>
        <w:snapToGrid w:val="0"/>
        <w:spacing w:line="600" w:lineRule="exact"/>
        <w:ind w:firstLineChars="200" w:firstLine="640"/>
        <w:rPr>
          <w:rFonts w:eastAsia="楷体_GB2312"/>
          <w:sz w:val="32"/>
          <w:szCs w:val="32"/>
        </w:rPr>
      </w:pPr>
      <w:r w:rsidRPr="007317E9">
        <w:rPr>
          <w:rFonts w:eastAsia="楷体_GB2312"/>
          <w:sz w:val="32"/>
          <w:szCs w:val="32"/>
        </w:rPr>
        <w:t>（七十六）</w:t>
      </w:r>
      <w:r w:rsidRPr="007317E9">
        <w:rPr>
          <w:rFonts w:eastAsia="楷体_GB2312"/>
          <w:sz w:val="32"/>
          <w:szCs w:val="32"/>
        </w:rPr>
        <w:t>YY/T 1305-</w:t>
      </w:r>
      <w:r>
        <w:rPr>
          <w:rFonts w:eastAsia="楷体_GB2312"/>
          <w:sz w:val="32"/>
          <w:szCs w:val="32"/>
        </w:rPr>
        <w:t>2015</w:t>
      </w:r>
      <w:r w:rsidRPr="007317E9">
        <w:rPr>
          <w:rFonts w:eastAsia="楷体_GB2312"/>
          <w:sz w:val="32"/>
          <w:szCs w:val="32"/>
        </w:rPr>
        <w:t>《钛及钛合金牙种植体临床试验指南》</w:t>
      </w:r>
    </w:p>
    <w:p w:rsidR="004824D0" w:rsidRDefault="004824D0" w:rsidP="004824D0">
      <w:pPr>
        <w:kinsoku w:val="0"/>
        <w:overflowPunct w:val="0"/>
        <w:autoSpaceDE w:val="0"/>
        <w:autoSpaceDN w:val="0"/>
        <w:snapToGrid w:val="0"/>
        <w:spacing w:line="600" w:lineRule="exact"/>
        <w:ind w:firstLineChars="200" w:firstLine="640"/>
        <w:contextualSpacing/>
        <w:rPr>
          <w:rFonts w:eastAsia="仿宋_GB2312" w:hint="eastAsia"/>
          <w:sz w:val="18"/>
          <w:szCs w:val="18"/>
        </w:rPr>
      </w:pPr>
      <w:r w:rsidRPr="007317E9">
        <w:rPr>
          <w:rFonts w:eastAsia="仿宋_GB2312"/>
          <w:sz w:val="32"/>
          <w:szCs w:val="32"/>
        </w:rPr>
        <w:t>本标准适用于钛及钛合金材料牙种植体的临床试验。本标准规定了钛及钛合金牙种植体的临床试验要求和方法。</w:t>
      </w:r>
    </w:p>
    <w:p w:rsidR="00D8344D" w:rsidRPr="004824D0" w:rsidRDefault="00D8344D" w:rsidP="00505975">
      <w:bookmarkStart w:id="2" w:name="_GoBack"/>
      <w:bookmarkEnd w:id="2"/>
    </w:p>
    <w:sectPr w:rsidR="00D8344D" w:rsidRPr="004824D0" w:rsidSect="005A3CDF">
      <w:footerReference w:type="even" r:id="rId8"/>
      <w:footerReference w:type="default" r:id="rId9"/>
      <w:pgSz w:w="11906" w:h="16838"/>
      <w:pgMar w:top="1701" w:right="1531" w:bottom="1701" w:left="1531"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A2B" w:rsidRDefault="003B5A2B" w:rsidP="00001FC6">
      <w:r>
        <w:separator/>
      </w:r>
    </w:p>
  </w:endnote>
  <w:endnote w:type="continuationSeparator" w:id="0">
    <w:p w:rsidR="003B5A2B" w:rsidRDefault="003B5A2B" w:rsidP="0000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B2" w:rsidRDefault="006837EC" w:rsidP="005746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E67B2" w:rsidRDefault="003B5A2B" w:rsidP="002E67B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B2" w:rsidRDefault="006837EC" w:rsidP="005746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824D0">
      <w:rPr>
        <w:rStyle w:val="a5"/>
        <w:noProof/>
      </w:rPr>
      <w:t>- 25 -</w:t>
    </w:r>
    <w:r>
      <w:rPr>
        <w:rStyle w:val="a5"/>
      </w:rPr>
      <w:fldChar w:fldCharType="end"/>
    </w:r>
  </w:p>
  <w:p w:rsidR="002E67B2" w:rsidRDefault="003B5A2B" w:rsidP="002E67B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A2B" w:rsidRDefault="003B5A2B" w:rsidP="00001FC6">
      <w:r>
        <w:separator/>
      </w:r>
    </w:p>
  </w:footnote>
  <w:footnote w:type="continuationSeparator" w:id="0">
    <w:p w:rsidR="003B5A2B" w:rsidRDefault="003B5A2B" w:rsidP="00001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A4935"/>
    <w:multiLevelType w:val="hybridMultilevel"/>
    <w:tmpl w:val="79565C5A"/>
    <w:lvl w:ilvl="0" w:tplc="D3C49AF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26F"/>
    <w:rsid w:val="00001FC6"/>
    <w:rsid w:val="000077F6"/>
    <w:rsid w:val="0020226F"/>
    <w:rsid w:val="0026120A"/>
    <w:rsid w:val="002618FD"/>
    <w:rsid w:val="002E29A6"/>
    <w:rsid w:val="003B5A2B"/>
    <w:rsid w:val="003E6954"/>
    <w:rsid w:val="004824D0"/>
    <w:rsid w:val="00505975"/>
    <w:rsid w:val="005A3073"/>
    <w:rsid w:val="005C000F"/>
    <w:rsid w:val="006837EC"/>
    <w:rsid w:val="006A0942"/>
    <w:rsid w:val="006C2E68"/>
    <w:rsid w:val="007B33CB"/>
    <w:rsid w:val="007E01AC"/>
    <w:rsid w:val="008F52B3"/>
    <w:rsid w:val="00990501"/>
    <w:rsid w:val="009D1FF0"/>
    <w:rsid w:val="00AF5B3D"/>
    <w:rsid w:val="00BA0C3B"/>
    <w:rsid w:val="00C312DF"/>
    <w:rsid w:val="00D8344D"/>
    <w:rsid w:val="00DC3F20"/>
    <w:rsid w:val="00E1343C"/>
    <w:rsid w:val="00EF7A50"/>
    <w:rsid w:val="00FA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1FC6"/>
    <w:rPr>
      <w:sz w:val="18"/>
      <w:szCs w:val="18"/>
    </w:rPr>
  </w:style>
  <w:style w:type="paragraph" w:styleId="a4">
    <w:name w:val="footer"/>
    <w:basedOn w:val="a"/>
    <w:link w:val="Char0"/>
    <w:unhideWhenUsed/>
    <w:rsid w:val="00001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1FC6"/>
    <w:rPr>
      <w:sz w:val="18"/>
      <w:szCs w:val="18"/>
    </w:rPr>
  </w:style>
  <w:style w:type="character" w:styleId="a5">
    <w:name w:val="page number"/>
    <w:basedOn w:val="a0"/>
    <w:rsid w:val="00001FC6"/>
  </w:style>
  <w:style w:type="paragraph" w:styleId="a6">
    <w:name w:val="Balloon Text"/>
    <w:basedOn w:val="a"/>
    <w:link w:val="Char1"/>
    <w:uiPriority w:val="99"/>
    <w:semiHidden/>
    <w:unhideWhenUsed/>
    <w:rsid w:val="00001FC6"/>
    <w:rPr>
      <w:sz w:val="18"/>
      <w:szCs w:val="18"/>
    </w:rPr>
  </w:style>
  <w:style w:type="character" w:customStyle="1" w:styleId="Char1">
    <w:name w:val="批注框文本 Char"/>
    <w:basedOn w:val="a0"/>
    <w:link w:val="a6"/>
    <w:uiPriority w:val="99"/>
    <w:semiHidden/>
    <w:rsid w:val="00001FC6"/>
    <w:rPr>
      <w:rFonts w:ascii="Times New Roman" w:eastAsia="宋体" w:hAnsi="Times New Roman" w:cs="Times New Roman"/>
      <w:sz w:val="18"/>
      <w:szCs w:val="18"/>
    </w:rPr>
  </w:style>
  <w:style w:type="paragraph" w:styleId="a7">
    <w:name w:val="No Spacing"/>
    <w:uiPriority w:val="1"/>
    <w:qFormat/>
    <w:rsid w:val="009D1FF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01FC6"/>
    <w:rPr>
      <w:sz w:val="18"/>
      <w:szCs w:val="18"/>
    </w:rPr>
  </w:style>
  <w:style w:type="paragraph" w:styleId="a4">
    <w:name w:val="footer"/>
    <w:basedOn w:val="a"/>
    <w:link w:val="Char0"/>
    <w:unhideWhenUsed/>
    <w:rsid w:val="00001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01FC6"/>
    <w:rPr>
      <w:sz w:val="18"/>
      <w:szCs w:val="18"/>
    </w:rPr>
  </w:style>
  <w:style w:type="character" w:styleId="a5">
    <w:name w:val="page number"/>
    <w:basedOn w:val="a0"/>
    <w:rsid w:val="00001FC6"/>
  </w:style>
  <w:style w:type="paragraph" w:styleId="a6">
    <w:name w:val="Balloon Text"/>
    <w:basedOn w:val="a"/>
    <w:link w:val="Char1"/>
    <w:uiPriority w:val="99"/>
    <w:semiHidden/>
    <w:unhideWhenUsed/>
    <w:rsid w:val="00001FC6"/>
    <w:rPr>
      <w:sz w:val="18"/>
      <w:szCs w:val="18"/>
    </w:rPr>
  </w:style>
  <w:style w:type="character" w:customStyle="1" w:styleId="Char1">
    <w:name w:val="批注框文本 Char"/>
    <w:basedOn w:val="a0"/>
    <w:link w:val="a6"/>
    <w:uiPriority w:val="99"/>
    <w:semiHidden/>
    <w:rsid w:val="00001FC6"/>
    <w:rPr>
      <w:rFonts w:ascii="Times New Roman" w:eastAsia="宋体" w:hAnsi="Times New Roman" w:cs="Times New Roman"/>
      <w:sz w:val="18"/>
      <w:szCs w:val="18"/>
    </w:rPr>
  </w:style>
  <w:style w:type="paragraph" w:styleId="a7">
    <w:name w:val="No Spacing"/>
    <w:uiPriority w:val="1"/>
    <w:qFormat/>
    <w:rsid w:val="009D1FF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2061</Words>
  <Characters>11750</Characters>
  <Application>Microsoft Office Word</Application>
  <DocSecurity>0</DocSecurity>
  <Lines>97</Lines>
  <Paragraphs>27</Paragraphs>
  <ScaleCrop>false</ScaleCrop>
  <Company>CFDA</Company>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李桂桂</dc:creator>
  <cp:lastModifiedBy>李桂桂</cp:lastModifiedBy>
  <cp:revision>2</cp:revision>
  <dcterms:created xsi:type="dcterms:W3CDTF">2015-03-16T06:24:00Z</dcterms:created>
  <dcterms:modified xsi:type="dcterms:W3CDTF">2015-03-16T06:24:00Z</dcterms:modified>
</cp:coreProperties>
</file>